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9E" w:rsidRPr="0088726A" w:rsidRDefault="00B72CF2" w:rsidP="00340952">
      <w:pPr>
        <w:jc w:val="both"/>
        <w:rPr>
          <w:rFonts w:ascii="Georgia" w:hAnsi="Georgia"/>
          <w:b/>
          <w:sz w:val="24"/>
          <w:szCs w:val="24"/>
          <w:u w:val="single"/>
        </w:rPr>
      </w:pPr>
      <w:r>
        <w:rPr>
          <w:rFonts w:ascii="Georgia" w:hAnsi="Georgia"/>
          <w:b/>
          <w:sz w:val="24"/>
          <w:szCs w:val="24"/>
          <w:u w:val="single"/>
        </w:rPr>
        <w:t>Segnalazione delegato ADUSBEF</w:t>
      </w:r>
    </w:p>
    <w:p w:rsidR="00905D9E" w:rsidRPr="0088726A" w:rsidRDefault="00317953" w:rsidP="00340952">
      <w:pPr>
        <w:jc w:val="both"/>
        <w:rPr>
          <w:rFonts w:ascii="Georgia" w:hAnsi="Georgia"/>
          <w:sz w:val="24"/>
          <w:szCs w:val="24"/>
        </w:rPr>
      </w:pPr>
      <w:r w:rsidRPr="0088726A">
        <w:rPr>
          <w:rFonts w:ascii="Georgia" w:hAnsi="Georgia"/>
          <w:sz w:val="24"/>
          <w:szCs w:val="24"/>
        </w:rPr>
        <w:t xml:space="preserve">Avv. Elisabetta </w:t>
      </w:r>
      <w:r w:rsidR="00CD1C6B" w:rsidRPr="0088726A">
        <w:rPr>
          <w:rFonts w:ascii="Georgia" w:hAnsi="Georgia"/>
          <w:sz w:val="24"/>
          <w:szCs w:val="24"/>
        </w:rPr>
        <w:t>FRENI -</w:t>
      </w:r>
      <w:r w:rsidR="007E77D0">
        <w:rPr>
          <w:rFonts w:ascii="Georgia" w:hAnsi="Georgia"/>
          <w:sz w:val="24"/>
          <w:szCs w:val="24"/>
        </w:rPr>
        <w:t xml:space="preserve"> </w:t>
      </w:r>
      <w:r w:rsidRPr="0088726A">
        <w:rPr>
          <w:rFonts w:ascii="Georgia" w:hAnsi="Georgia"/>
          <w:sz w:val="24"/>
          <w:szCs w:val="24"/>
        </w:rPr>
        <w:t xml:space="preserve">ADUSBEF </w:t>
      </w:r>
      <w:r w:rsidR="00CD1C6B" w:rsidRPr="0088726A">
        <w:rPr>
          <w:rFonts w:ascii="Georgia" w:hAnsi="Georgia"/>
          <w:sz w:val="24"/>
          <w:szCs w:val="24"/>
        </w:rPr>
        <w:t xml:space="preserve">CATANIA – </w:t>
      </w:r>
      <w:hyperlink r:id="rId5" w:history="1">
        <w:r w:rsidR="00265AC3" w:rsidRPr="004472E6">
          <w:rPr>
            <w:rStyle w:val="Collegamentoipertestuale"/>
            <w:rFonts w:ascii="Georgia" w:hAnsi="Georgia"/>
            <w:sz w:val="24"/>
            <w:szCs w:val="24"/>
          </w:rPr>
          <w:t>avv.freni@gmail.com</w:t>
        </w:r>
      </w:hyperlink>
      <w:r w:rsidR="00265AC3">
        <w:rPr>
          <w:rFonts w:ascii="Georgia" w:hAnsi="Georgia"/>
          <w:sz w:val="24"/>
          <w:szCs w:val="24"/>
        </w:rPr>
        <w:t xml:space="preserve"> – www.</w:t>
      </w:r>
      <w:r w:rsidR="002D0CA7">
        <w:rPr>
          <w:rFonts w:ascii="Georgia" w:hAnsi="Georgia"/>
          <w:sz w:val="24"/>
          <w:szCs w:val="24"/>
        </w:rPr>
        <w:t>adusbefsicilia.it</w:t>
      </w:r>
    </w:p>
    <w:p w:rsidR="00340952" w:rsidRDefault="00317953" w:rsidP="00340952">
      <w:pPr>
        <w:jc w:val="both"/>
        <w:rPr>
          <w:rFonts w:ascii="Georgia" w:hAnsi="Georgia"/>
          <w:b/>
          <w:sz w:val="24"/>
          <w:szCs w:val="24"/>
          <w:u w:val="single"/>
        </w:rPr>
      </w:pPr>
      <w:r w:rsidRPr="0088726A">
        <w:rPr>
          <w:rFonts w:ascii="Georgia" w:hAnsi="Georgia"/>
          <w:b/>
          <w:sz w:val="24"/>
          <w:szCs w:val="24"/>
          <w:u w:val="single"/>
        </w:rPr>
        <w:t xml:space="preserve">Autorità </w:t>
      </w:r>
    </w:p>
    <w:p w:rsidR="00905D9E" w:rsidRPr="0088726A" w:rsidRDefault="00317953" w:rsidP="00340952">
      <w:pPr>
        <w:jc w:val="both"/>
        <w:rPr>
          <w:rFonts w:ascii="Georgia" w:hAnsi="Georgia"/>
          <w:sz w:val="24"/>
          <w:szCs w:val="24"/>
        </w:rPr>
      </w:pPr>
      <w:r w:rsidRPr="0088726A">
        <w:rPr>
          <w:rFonts w:ascii="Georgia" w:hAnsi="Georgia"/>
          <w:sz w:val="24"/>
          <w:szCs w:val="24"/>
        </w:rPr>
        <w:t>Tribunale di Siracusa, I sez. Civ.,</w:t>
      </w:r>
      <w:r w:rsidR="00CD1C6B" w:rsidRPr="0088726A">
        <w:rPr>
          <w:rFonts w:ascii="Georgia" w:hAnsi="Georgia"/>
          <w:sz w:val="24"/>
          <w:szCs w:val="24"/>
        </w:rPr>
        <w:t xml:space="preserve"> Giudice dott. Sebastiano </w:t>
      </w:r>
      <w:proofErr w:type="spellStart"/>
      <w:r w:rsidR="00CD1C6B" w:rsidRPr="0088726A">
        <w:rPr>
          <w:rFonts w:ascii="Georgia" w:hAnsi="Georgia"/>
          <w:sz w:val="24"/>
          <w:szCs w:val="24"/>
        </w:rPr>
        <w:t>Cassaniti</w:t>
      </w:r>
      <w:proofErr w:type="spellEnd"/>
      <w:r w:rsidR="00BF5452">
        <w:rPr>
          <w:rFonts w:ascii="Georgia" w:hAnsi="Georgia"/>
          <w:sz w:val="24"/>
          <w:szCs w:val="24"/>
        </w:rPr>
        <w:t>,</w:t>
      </w:r>
      <w:r w:rsidR="00CD1C6B" w:rsidRPr="0088726A">
        <w:rPr>
          <w:rFonts w:ascii="Georgia" w:hAnsi="Georgia"/>
          <w:sz w:val="24"/>
          <w:szCs w:val="24"/>
        </w:rPr>
        <w:t xml:space="preserve"> </w:t>
      </w:r>
      <w:r w:rsidRPr="0088726A">
        <w:rPr>
          <w:rFonts w:ascii="Georgia" w:hAnsi="Georgia"/>
          <w:sz w:val="24"/>
          <w:szCs w:val="24"/>
        </w:rPr>
        <w:t xml:space="preserve">Ordinanza </w:t>
      </w:r>
      <w:r w:rsidR="00BF5452">
        <w:rPr>
          <w:rFonts w:ascii="Georgia" w:hAnsi="Georgia"/>
          <w:sz w:val="24"/>
          <w:szCs w:val="24"/>
        </w:rPr>
        <w:t>del 17/04/2015</w:t>
      </w:r>
      <w:r w:rsidR="00905D9E" w:rsidRPr="0088726A">
        <w:rPr>
          <w:rFonts w:ascii="Georgia" w:hAnsi="Georgia"/>
          <w:sz w:val="24"/>
          <w:szCs w:val="24"/>
        </w:rPr>
        <w:t xml:space="preserve"> -</w:t>
      </w:r>
      <w:r w:rsidRPr="0088726A">
        <w:rPr>
          <w:rFonts w:ascii="Georgia" w:hAnsi="Georgia"/>
          <w:sz w:val="24"/>
          <w:szCs w:val="24"/>
        </w:rPr>
        <w:t xml:space="preserve"> </w:t>
      </w:r>
      <w:r w:rsidR="00BF5452">
        <w:rPr>
          <w:rFonts w:ascii="Georgia" w:hAnsi="Georgia"/>
          <w:sz w:val="24"/>
          <w:szCs w:val="24"/>
        </w:rPr>
        <w:t>RG n. 5919/2014 .</w:t>
      </w:r>
    </w:p>
    <w:p w:rsidR="00340952" w:rsidRDefault="00317953" w:rsidP="00340952">
      <w:pPr>
        <w:jc w:val="both"/>
        <w:rPr>
          <w:rFonts w:ascii="Georgia" w:hAnsi="Georgia"/>
          <w:b/>
          <w:sz w:val="24"/>
          <w:szCs w:val="24"/>
          <w:u w:val="single"/>
        </w:rPr>
      </w:pPr>
      <w:r w:rsidRPr="00CD1C6B">
        <w:rPr>
          <w:rFonts w:ascii="Georgia" w:hAnsi="Georgia"/>
          <w:sz w:val="20"/>
          <w:szCs w:val="20"/>
        </w:rPr>
        <w:t xml:space="preserve"> </w:t>
      </w:r>
      <w:r w:rsidRPr="0088726A">
        <w:rPr>
          <w:rFonts w:ascii="Georgia" w:hAnsi="Georgia"/>
          <w:b/>
          <w:sz w:val="24"/>
          <w:szCs w:val="24"/>
          <w:u w:val="single"/>
        </w:rPr>
        <w:t>Massima in generale</w:t>
      </w:r>
    </w:p>
    <w:p w:rsidR="00340952" w:rsidRDefault="00163FB1" w:rsidP="00340952">
      <w:pPr>
        <w:jc w:val="both"/>
        <w:rPr>
          <w:rFonts w:ascii="Georgia" w:hAnsi="Georgia"/>
          <w:sz w:val="24"/>
          <w:szCs w:val="24"/>
        </w:rPr>
      </w:pPr>
      <w:r w:rsidRPr="0088726A">
        <w:rPr>
          <w:rFonts w:ascii="Georgia" w:hAnsi="Georgia"/>
          <w:sz w:val="24"/>
          <w:szCs w:val="24"/>
        </w:rPr>
        <w:t xml:space="preserve">Con </w:t>
      </w:r>
      <w:r w:rsidR="006F595B" w:rsidRPr="0088726A">
        <w:rPr>
          <w:rFonts w:ascii="Georgia" w:hAnsi="Georgia"/>
          <w:sz w:val="24"/>
          <w:szCs w:val="24"/>
        </w:rPr>
        <w:t xml:space="preserve">l’Ordinanza del 17/04/2015 il </w:t>
      </w:r>
      <w:r w:rsidR="00607602">
        <w:rPr>
          <w:rFonts w:ascii="Georgia" w:hAnsi="Georgia"/>
          <w:sz w:val="24"/>
          <w:szCs w:val="24"/>
        </w:rPr>
        <w:t xml:space="preserve"> Giudice Dott. </w:t>
      </w:r>
      <w:proofErr w:type="spellStart"/>
      <w:r w:rsidR="00607602">
        <w:rPr>
          <w:rFonts w:ascii="Georgia" w:hAnsi="Georgia"/>
          <w:sz w:val="24"/>
          <w:szCs w:val="24"/>
        </w:rPr>
        <w:t>Cassaniti</w:t>
      </w:r>
      <w:proofErr w:type="spellEnd"/>
      <w:r w:rsidR="00607602">
        <w:rPr>
          <w:rFonts w:ascii="Georgia" w:hAnsi="Georgia"/>
          <w:sz w:val="24"/>
          <w:szCs w:val="24"/>
        </w:rPr>
        <w:t xml:space="preserve"> del </w:t>
      </w:r>
      <w:r w:rsidR="006F595B" w:rsidRPr="0088726A">
        <w:rPr>
          <w:rFonts w:ascii="Georgia" w:hAnsi="Georgia"/>
          <w:sz w:val="24"/>
          <w:szCs w:val="24"/>
        </w:rPr>
        <w:t>Tribunale di Siracusa</w:t>
      </w:r>
      <w:r w:rsidR="00D7070C">
        <w:rPr>
          <w:rFonts w:ascii="Georgia" w:hAnsi="Georgia"/>
          <w:sz w:val="24"/>
          <w:szCs w:val="24"/>
        </w:rPr>
        <w:t>,</w:t>
      </w:r>
      <w:r w:rsidR="0088726A">
        <w:rPr>
          <w:rFonts w:ascii="Georgia" w:hAnsi="Georgia"/>
          <w:sz w:val="24"/>
          <w:szCs w:val="24"/>
        </w:rPr>
        <w:t xml:space="preserve"> adito ex art. 702 bis </w:t>
      </w:r>
      <w:proofErr w:type="spellStart"/>
      <w:r w:rsidR="0088726A">
        <w:rPr>
          <w:rFonts w:ascii="Georgia" w:hAnsi="Georgia"/>
          <w:sz w:val="24"/>
          <w:szCs w:val="24"/>
        </w:rPr>
        <w:t>c.p.c.</w:t>
      </w:r>
      <w:proofErr w:type="spellEnd"/>
      <w:r w:rsidR="006F595B" w:rsidRPr="0088726A">
        <w:rPr>
          <w:rFonts w:ascii="Georgia" w:hAnsi="Georgia"/>
          <w:sz w:val="24"/>
          <w:szCs w:val="24"/>
        </w:rPr>
        <w:t xml:space="preserve"> </w:t>
      </w:r>
      <w:r w:rsidR="0088726A">
        <w:rPr>
          <w:rFonts w:ascii="Georgia" w:hAnsi="Georgia"/>
          <w:sz w:val="24"/>
          <w:szCs w:val="24"/>
        </w:rPr>
        <w:t xml:space="preserve">per </w:t>
      </w:r>
      <w:r w:rsidR="008B0A58">
        <w:rPr>
          <w:rFonts w:ascii="Georgia" w:hAnsi="Georgia"/>
          <w:sz w:val="24"/>
          <w:szCs w:val="24"/>
        </w:rPr>
        <w:t xml:space="preserve">ottenere la condanna </w:t>
      </w:r>
      <w:r w:rsidR="00340952">
        <w:rPr>
          <w:rFonts w:ascii="Georgia" w:hAnsi="Georgia"/>
          <w:sz w:val="24"/>
          <w:szCs w:val="24"/>
        </w:rPr>
        <w:t>d</w:t>
      </w:r>
      <w:r w:rsidR="008B0A58">
        <w:rPr>
          <w:rFonts w:ascii="Georgia" w:hAnsi="Georgia"/>
          <w:sz w:val="24"/>
          <w:szCs w:val="24"/>
        </w:rPr>
        <w:t>e</w:t>
      </w:r>
      <w:r w:rsidR="00340952">
        <w:rPr>
          <w:rFonts w:ascii="Georgia" w:hAnsi="Georgia"/>
          <w:sz w:val="24"/>
          <w:szCs w:val="24"/>
        </w:rPr>
        <w:t xml:space="preserve">lla banca segnalante </w:t>
      </w:r>
      <w:r w:rsidR="008B0A58">
        <w:rPr>
          <w:rFonts w:ascii="Georgia" w:hAnsi="Georgia"/>
          <w:sz w:val="24"/>
          <w:szCs w:val="24"/>
        </w:rPr>
        <w:t>a</w:t>
      </w:r>
      <w:r w:rsidR="00340952">
        <w:rPr>
          <w:rFonts w:ascii="Georgia" w:hAnsi="Georgia"/>
          <w:sz w:val="24"/>
          <w:szCs w:val="24"/>
        </w:rPr>
        <w:t>l</w:t>
      </w:r>
      <w:r w:rsidR="0088726A">
        <w:rPr>
          <w:rFonts w:ascii="Georgia" w:hAnsi="Georgia"/>
          <w:sz w:val="24"/>
          <w:szCs w:val="24"/>
        </w:rPr>
        <w:t xml:space="preserve"> risarcimento dei danni cagionati </w:t>
      </w:r>
      <w:r w:rsidR="006F595B" w:rsidRPr="0088726A">
        <w:rPr>
          <w:rFonts w:ascii="Georgia" w:hAnsi="Georgia"/>
          <w:sz w:val="24"/>
          <w:szCs w:val="24"/>
        </w:rPr>
        <w:t>dalla illegittima segnalazione del nominativo del cliente alla Centrale dei Rischi della Banca d’Italia</w:t>
      </w:r>
      <w:r w:rsidR="0088726A">
        <w:rPr>
          <w:rFonts w:ascii="Georgia" w:hAnsi="Georgia"/>
          <w:sz w:val="24"/>
          <w:szCs w:val="24"/>
        </w:rPr>
        <w:t xml:space="preserve">, già accertata </w:t>
      </w:r>
      <w:r w:rsidR="00607602">
        <w:rPr>
          <w:rFonts w:ascii="Georgia" w:hAnsi="Georgia"/>
          <w:sz w:val="24"/>
          <w:szCs w:val="24"/>
        </w:rPr>
        <w:t>con precedente</w:t>
      </w:r>
      <w:r w:rsidR="006F595B" w:rsidRPr="0088726A">
        <w:rPr>
          <w:rFonts w:ascii="Georgia" w:hAnsi="Georgia"/>
          <w:sz w:val="24"/>
          <w:szCs w:val="24"/>
        </w:rPr>
        <w:t xml:space="preserve"> sentenza passata in giudicato, </w:t>
      </w:r>
      <w:r w:rsidR="00340952">
        <w:rPr>
          <w:rFonts w:ascii="Georgia" w:hAnsi="Georgia"/>
          <w:sz w:val="24"/>
          <w:szCs w:val="24"/>
        </w:rPr>
        <w:t>si è occupato del problema della qualificazione del danno e della sua quantificazione.</w:t>
      </w:r>
    </w:p>
    <w:p w:rsidR="008B0A58" w:rsidRDefault="00740AF7" w:rsidP="00340952">
      <w:pPr>
        <w:jc w:val="both"/>
        <w:rPr>
          <w:rFonts w:ascii="Georgia" w:hAnsi="Georgia"/>
          <w:sz w:val="24"/>
          <w:szCs w:val="24"/>
        </w:rPr>
      </w:pPr>
      <w:r>
        <w:rPr>
          <w:rFonts w:ascii="Georgia" w:hAnsi="Georgia"/>
          <w:sz w:val="24"/>
          <w:szCs w:val="24"/>
        </w:rPr>
        <w:t xml:space="preserve">Ha </w:t>
      </w:r>
      <w:r w:rsidR="00D02C9F">
        <w:rPr>
          <w:rFonts w:ascii="Georgia" w:hAnsi="Georgia"/>
          <w:sz w:val="24"/>
          <w:szCs w:val="24"/>
        </w:rPr>
        <w:t xml:space="preserve">ritenuto </w:t>
      </w:r>
      <w:r w:rsidR="00D7070C">
        <w:rPr>
          <w:rFonts w:ascii="Georgia" w:hAnsi="Georgia"/>
          <w:sz w:val="24"/>
          <w:szCs w:val="24"/>
        </w:rPr>
        <w:t xml:space="preserve">che </w:t>
      </w:r>
      <w:r w:rsidR="00340952">
        <w:rPr>
          <w:rFonts w:ascii="Georgia" w:hAnsi="Georgia"/>
          <w:sz w:val="24"/>
          <w:szCs w:val="24"/>
        </w:rPr>
        <w:t>l’</w:t>
      </w:r>
      <w:r w:rsidR="00D7070C">
        <w:rPr>
          <w:rFonts w:ascii="Georgia" w:hAnsi="Georgia"/>
          <w:sz w:val="24"/>
          <w:szCs w:val="24"/>
        </w:rPr>
        <w:t xml:space="preserve"> illegittima segnalazione </w:t>
      </w:r>
      <w:r w:rsidR="00D02C9F">
        <w:rPr>
          <w:rFonts w:ascii="Georgia" w:hAnsi="Georgia"/>
          <w:sz w:val="24"/>
          <w:szCs w:val="24"/>
        </w:rPr>
        <w:t xml:space="preserve">di una posizione in sofferenza presso la centrale rischi della banca d’Italia </w:t>
      </w:r>
      <w:r w:rsidR="00D7070C">
        <w:rPr>
          <w:rFonts w:ascii="Georgia" w:hAnsi="Georgia"/>
          <w:sz w:val="24"/>
          <w:szCs w:val="24"/>
        </w:rPr>
        <w:t xml:space="preserve">costituisce fatto generatore di </w:t>
      </w:r>
      <w:r w:rsidR="006F595B" w:rsidRPr="0088726A">
        <w:rPr>
          <w:rFonts w:ascii="Georgia" w:hAnsi="Georgia"/>
          <w:sz w:val="24"/>
          <w:szCs w:val="24"/>
        </w:rPr>
        <w:t xml:space="preserve"> responsabilità extracontrattuale in capo alla Banca segnalante,</w:t>
      </w:r>
      <w:r w:rsidR="00C10157">
        <w:rPr>
          <w:rFonts w:ascii="Georgia" w:hAnsi="Georgia"/>
          <w:sz w:val="24"/>
          <w:szCs w:val="24"/>
        </w:rPr>
        <w:t xml:space="preserve"> da risarcirsi nelle due componenti di lucro cessante e danno emergente</w:t>
      </w:r>
      <w:r w:rsidR="00340952">
        <w:rPr>
          <w:rFonts w:ascii="Georgia" w:hAnsi="Georgia"/>
          <w:sz w:val="24"/>
          <w:szCs w:val="24"/>
        </w:rPr>
        <w:t xml:space="preserve"> subiti dal danneggiato in quanto conseguenza immediata e diretta del fatto illecito.</w:t>
      </w:r>
      <w:r w:rsidR="00936709">
        <w:rPr>
          <w:rFonts w:ascii="Georgia" w:hAnsi="Georgia"/>
          <w:sz w:val="24"/>
          <w:szCs w:val="24"/>
        </w:rPr>
        <w:t xml:space="preserve"> </w:t>
      </w:r>
    </w:p>
    <w:p w:rsidR="008B0A58" w:rsidRDefault="00740AF7" w:rsidP="00340952">
      <w:pPr>
        <w:jc w:val="both"/>
        <w:rPr>
          <w:rFonts w:ascii="Georgia" w:hAnsi="Georgia"/>
          <w:sz w:val="24"/>
          <w:szCs w:val="24"/>
        </w:rPr>
      </w:pPr>
      <w:r>
        <w:rPr>
          <w:rFonts w:ascii="Georgia" w:hAnsi="Georgia"/>
          <w:sz w:val="24"/>
          <w:szCs w:val="24"/>
        </w:rPr>
        <w:t>H</w:t>
      </w:r>
      <w:r w:rsidR="008B0A58">
        <w:rPr>
          <w:rFonts w:ascii="Georgia" w:hAnsi="Georgia"/>
          <w:sz w:val="24"/>
          <w:szCs w:val="24"/>
        </w:rPr>
        <w:t xml:space="preserve">a </w:t>
      </w:r>
      <w:r>
        <w:rPr>
          <w:rFonts w:ascii="Georgia" w:hAnsi="Georgia"/>
          <w:sz w:val="24"/>
          <w:szCs w:val="24"/>
        </w:rPr>
        <w:t>inoltre chiarito</w:t>
      </w:r>
      <w:r w:rsidR="00F42727">
        <w:rPr>
          <w:rFonts w:ascii="Georgia" w:hAnsi="Georgia"/>
          <w:sz w:val="24"/>
          <w:szCs w:val="24"/>
        </w:rPr>
        <w:t>,</w:t>
      </w:r>
      <w:r w:rsidR="008B0A58">
        <w:rPr>
          <w:rFonts w:ascii="Georgia" w:hAnsi="Georgia"/>
          <w:sz w:val="24"/>
          <w:szCs w:val="24"/>
        </w:rPr>
        <w:t xml:space="preserve"> aderendo ad un orientamento giurisprudenziale consolidato, che in</w:t>
      </w:r>
      <w:r w:rsidR="00D7070C">
        <w:rPr>
          <w:rFonts w:ascii="Georgia" w:hAnsi="Georgia"/>
          <w:sz w:val="24"/>
          <w:szCs w:val="24"/>
        </w:rPr>
        <w:t xml:space="preserve"> tale ipotesi va risarcito </w:t>
      </w:r>
      <w:r w:rsidR="008B0A58">
        <w:rPr>
          <w:rFonts w:ascii="Georgia" w:hAnsi="Georgia"/>
          <w:sz w:val="24"/>
          <w:szCs w:val="24"/>
        </w:rPr>
        <w:t xml:space="preserve">ex art.2059 c.c. </w:t>
      </w:r>
      <w:r w:rsidR="00D7070C">
        <w:rPr>
          <w:rFonts w:ascii="Georgia" w:hAnsi="Georgia"/>
          <w:sz w:val="24"/>
          <w:szCs w:val="24"/>
        </w:rPr>
        <w:t>anche il danno</w:t>
      </w:r>
      <w:r w:rsidR="008B0A58">
        <w:rPr>
          <w:rFonts w:ascii="Georgia" w:hAnsi="Georgia"/>
          <w:sz w:val="24"/>
          <w:szCs w:val="24"/>
        </w:rPr>
        <w:t xml:space="preserve"> non patrimoniale</w:t>
      </w:r>
      <w:r w:rsidR="00D7070C">
        <w:rPr>
          <w:rFonts w:ascii="Georgia" w:hAnsi="Georgia"/>
          <w:sz w:val="24"/>
          <w:szCs w:val="24"/>
        </w:rPr>
        <w:t xml:space="preserve"> da lesione dell’immagine sociale della persona</w:t>
      </w:r>
      <w:r w:rsidR="006F595B" w:rsidRPr="0088726A">
        <w:rPr>
          <w:rFonts w:ascii="Georgia" w:hAnsi="Georgia"/>
          <w:sz w:val="24"/>
          <w:szCs w:val="24"/>
        </w:rPr>
        <w:t xml:space="preserve"> che si vede ingiustamente inserita nel cartello dei cittadini insolventi, </w:t>
      </w:r>
      <w:r w:rsidR="0078617C" w:rsidRPr="0088726A">
        <w:rPr>
          <w:rFonts w:ascii="Georgia" w:hAnsi="Georgia"/>
          <w:sz w:val="24"/>
          <w:szCs w:val="24"/>
        </w:rPr>
        <w:t xml:space="preserve">specificando </w:t>
      </w:r>
      <w:r w:rsidR="0053786E" w:rsidRPr="0088726A">
        <w:rPr>
          <w:rFonts w:ascii="Georgia" w:hAnsi="Georgia"/>
          <w:sz w:val="24"/>
          <w:szCs w:val="24"/>
        </w:rPr>
        <w:t xml:space="preserve">che </w:t>
      </w:r>
      <w:r w:rsidR="00C10157">
        <w:rPr>
          <w:rFonts w:ascii="Georgia" w:hAnsi="Georgia"/>
          <w:sz w:val="24"/>
          <w:szCs w:val="24"/>
        </w:rPr>
        <w:t>tale</w:t>
      </w:r>
      <w:r w:rsidR="0053786E" w:rsidRPr="0088726A">
        <w:rPr>
          <w:rFonts w:ascii="Georgia" w:hAnsi="Georgia"/>
          <w:sz w:val="24"/>
          <w:szCs w:val="24"/>
        </w:rPr>
        <w:t xml:space="preserve"> danno ha natura reale e che il danneggiato non ha l’onere di fornire la prova della sua esistenza.</w:t>
      </w:r>
    </w:p>
    <w:p w:rsidR="00C10157" w:rsidRDefault="00740AF7" w:rsidP="00340952">
      <w:pPr>
        <w:jc w:val="both"/>
        <w:rPr>
          <w:rFonts w:ascii="Georgia" w:hAnsi="Georgia"/>
          <w:sz w:val="24"/>
          <w:szCs w:val="24"/>
        </w:rPr>
      </w:pPr>
      <w:r>
        <w:rPr>
          <w:rFonts w:ascii="Georgia" w:hAnsi="Georgia"/>
          <w:sz w:val="24"/>
          <w:szCs w:val="24"/>
        </w:rPr>
        <w:t>In tale prospettiva la decisione si segnala perché si inserisce nel filone giurisprudenziale che da ultimo si è affermato</w:t>
      </w:r>
      <w:r w:rsidR="008B0A58">
        <w:rPr>
          <w:rFonts w:ascii="Georgia" w:hAnsi="Georgia"/>
          <w:sz w:val="24"/>
          <w:szCs w:val="24"/>
        </w:rPr>
        <w:t xml:space="preserve">, </w:t>
      </w:r>
      <w:r>
        <w:rPr>
          <w:rFonts w:ascii="Georgia" w:hAnsi="Georgia"/>
          <w:sz w:val="24"/>
          <w:szCs w:val="24"/>
        </w:rPr>
        <w:t xml:space="preserve">e, </w:t>
      </w:r>
      <w:r w:rsidR="008B0A58">
        <w:rPr>
          <w:rFonts w:ascii="Georgia" w:hAnsi="Georgia"/>
          <w:sz w:val="24"/>
          <w:szCs w:val="24"/>
        </w:rPr>
        <w:t>richiamando la giurisprudenza della Corte di Cassazione (Cass. n.12626/2010) ha ritenuto ammissibile</w:t>
      </w:r>
      <w:r w:rsidR="00C10157">
        <w:rPr>
          <w:rFonts w:ascii="Georgia" w:hAnsi="Georgia"/>
          <w:sz w:val="24"/>
          <w:szCs w:val="24"/>
        </w:rPr>
        <w:t xml:space="preserve"> il ricorso alla liquidazione del danno con criteri equitativi</w:t>
      </w:r>
      <w:r w:rsidR="00F42727">
        <w:rPr>
          <w:rFonts w:ascii="Georgia" w:hAnsi="Georgia"/>
          <w:sz w:val="24"/>
          <w:szCs w:val="24"/>
        </w:rPr>
        <w:t xml:space="preserve">, </w:t>
      </w:r>
      <w:r w:rsidR="00C10157">
        <w:rPr>
          <w:rFonts w:ascii="Georgia" w:hAnsi="Georgia"/>
          <w:sz w:val="24"/>
          <w:szCs w:val="24"/>
        </w:rPr>
        <w:t>riprendendo il criterio dedotto dal ricorrente</w:t>
      </w:r>
      <w:r>
        <w:rPr>
          <w:rFonts w:ascii="Georgia" w:hAnsi="Georgia"/>
          <w:sz w:val="24"/>
          <w:szCs w:val="24"/>
        </w:rPr>
        <w:t xml:space="preserve"> in seno al ricorso ex art. 702 bis</w:t>
      </w:r>
      <w:r w:rsidR="00F42727">
        <w:rPr>
          <w:rFonts w:ascii="Georgia" w:hAnsi="Georgia"/>
          <w:sz w:val="24"/>
          <w:szCs w:val="24"/>
        </w:rPr>
        <w:t>,</w:t>
      </w:r>
      <w:r w:rsidR="00C10157">
        <w:rPr>
          <w:rFonts w:ascii="Georgia" w:hAnsi="Georgia"/>
          <w:sz w:val="24"/>
          <w:szCs w:val="24"/>
        </w:rPr>
        <w:t xml:space="preserve"> già utilizzato</w:t>
      </w:r>
      <w:r w:rsidR="00F42727">
        <w:rPr>
          <w:rFonts w:ascii="Georgia" w:hAnsi="Georgia"/>
          <w:sz w:val="24"/>
          <w:szCs w:val="24"/>
        </w:rPr>
        <w:t xml:space="preserve"> in caso analogo</w:t>
      </w:r>
      <w:r w:rsidR="00C10157">
        <w:rPr>
          <w:rFonts w:ascii="Georgia" w:hAnsi="Georgia"/>
          <w:sz w:val="24"/>
          <w:szCs w:val="24"/>
        </w:rPr>
        <w:t xml:space="preserve"> dal </w:t>
      </w:r>
      <w:r w:rsidR="00F42727">
        <w:rPr>
          <w:rFonts w:ascii="Georgia" w:hAnsi="Georgia"/>
          <w:sz w:val="24"/>
          <w:szCs w:val="24"/>
        </w:rPr>
        <w:t>T</w:t>
      </w:r>
      <w:r w:rsidR="00C10157">
        <w:rPr>
          <w:rFonts w:ascii="Georgia" w:hAnsi="Georgia"/>
          <w:sz w:val="24"/>
          <w:szCs w:val="24"/>
        </w:rPr>
        <w:t>ribunale di Nola con sentenza n.</w:t>
      </w:r>
      <w:r w:rsidR="007707F0" w:rsidRPr="007707F0">
        <w:rPr>
          <w:rFonts w:ascii="Georgia" w:hAnsi="Georgia"/>
          <w:sz w:val="24"/>
          <w:szCs w:val="24"/>
        </w:rPr>
        <w:t xml:space="preserve"> </w:t>
      </w:r>
      <w:r w:rsidR="00F42727">
        <w:rPr>
          <w:rFonts w:ascii="Georgia" w:hAnsi="Georgia"/>
          <w:sz w:val="24"/>
          <w:szCs w:val="24"/>
        </w:rPr>
        <w:t>1256 del 24.4.2013,</w:t>
      </w:r>
      <w:r w:rsidR="007707F0">
        <w:rPr>
          <w:rFonts w:ascii="Georgia" w:hAnsi="Georgia"/>
          <w:sz w:val="24"/>
          <w:szCs w:val="24"/>
        </w:rPr>
        <w:t xml:space="preserve"> corrispondente ad </w:t>
      </w:r>
      <w:r w:rsidR="007707F0" w:rsidRPr="0088726A">
        <w:rPr>
          <w:rFonts w:ascii="Georgia" w:hAnsi="Georgia"/>
          <w:sz w:val="24"/>
          <w:szCs w:val="24"/>
        </w:rPr>
        <w:t>1/1000 della somma per cui è stata fatta la segnalazione, per ogni giorno in cui essa è stata</w:t>
      </w:r>
      <w:r w:rsidR="007707F0">
        <w:rPr>
          <w:rFonts w:ascii="Georgia" w:hAnsi="Georgia"/>
          <w:sz w:val="24"/>
          <w:szCs w:val="24"/>
        </w:rPr>
        <w:t xml:space="preserve"> illegittimamente </w:t>
      </w:r>
      <w:r w:rsidR="007707F0" w:rsidRPr="0088726A">
        <w:rPr>
          <w:rFonts w:ascii="Georgia" w:hAnsi="Georgia"/>
          <w:sz w:val="24"/>
          <w:szCs w:val="24"/>
        </w:rPr>
        <w:t xml:space="preserve"> mantenuta</w:t>
      </w:r>
      <w:r w:rsidR="00F42727">
        <w:rPr>
          <w:rFonts w:ascii="Georgia" w:hAnsi="Georgia"/>
          <w:sz w:val="24"/>
          <w:szCs w:val="24"/>
        </w:rPr>
        <w:t>.</w:t>
      </w:r>
    </w:p>
    <w:p w:rsidR="005272C0" w:rsidRPr="0088726A" w:rsidRDefault="005272C0" w:rsidP="00340952">
      <w:pPr>
        <w:jc w:val="both"/>
        <w:rPr>
          <w:rFonts w:ascii="Georgia" w:hAnsi="Georgia"/>
          <w:sz w:val="24"/>
          <w:szCs w:val="24"/>
          <w:lang w:val="en-US"/>
        </w:rPr>
      </w:pPr>
      <w:proofErr w:type="spellStart"/>
      <w:r w:rsidRPr="0088726A">
        <w:rPr>
          <w:rFonts w:ascii="Georgia" w:hAnsi="Georgia"/>
          <w:sz w:val="24"/>
          <w:szCs w:val="24"/>
          <w:lang w:val="en-US"/>
        </w:rPr>
        <w:t>Riferimenti</w:t>
      </w:r>
      <w:proofErr w:type="spellEnd"/>
      <w:r w:rsidRPr="0088726A">
        <w:rPr>
          <w:rFonts w:ascii="Georgia" w:hAnsi="Georgia"/>
          <w:sz w:val="24"/>
          <w:szCs w:val="24"/>
          <w:lang w:val="en-US"/>
        </w:rPr>
        <w:t xml:space="preserve"> </w:t>
      </w:r>
      <w:proofErr w:type="spellStart"/>
      <w:r w:rsidRPr="0088726A">
        <w:rPr>
          <w:rFonts w:ascii="Georgia" w:hAnsi="Georgia"/>
          <w:sz w:val="24"/>
          <w:szCs w:val="24"/>
          <w:lang w:val="en-US"/>
        </w:rPr>
        <w:t>normativi</w:t>
      </w:r>
      <w:proofErr w:type="spellEnd"/>
      <w:r w:rsidRPr="0088726A">
        <w:rPr>
          <w:rFonts w:ascii="Georgia" w:hAnsi="Georgia"/>
          <w:sz w:val="24"/>
          <w:szCs w:val="24"/>
          <w:lang w:val="en-US"/>
        </w:rPr>
        <w:t>:</w:t>
      </w:r>
    </w:p>
    <w:p w:rsidR="00020E13" w:rsidRDefault="007707F0" w:rsidP="00340952">
      <w:pPr>
        <w:jc w:val="both"/>
        <w:rPr>
          <w:rFonts w:ascii="Georgia" w:hAnsi="Georgia"/>
          <w:sz w:val="24"/>
          <w:szCs w:val="24"/>
          <w:lang w:val="en-US"/>
        </w:rPr>
      </w:pPr>
      <w:r>
        <w:rPr>
          <w:rFonts w:ascii="Georgia" w:hAnsi="Georgia"/>
          <w:sz w:val="24"/>
          <w:szCs w:val="24"/>
          <w:lang w:val="en-US"/>
        </w:rPr>
        <w:t xml:space="preserve">Art. 2043 </w:t>
      </w:r>
      <w:proofErr w:type="spellStart"/>
      <w:r>
        <w:rPr>
          <w:rFonts w:ascii="Georgia" w:hAnsi="Georgia"/>
          <w:sz w:val="24"/>
          <w:szCs w:val="24"/>
          <w:lang w:val="en-US"/>
        </w:rPr>
        <w:t>c.c.;</w:t>
      </w:r>
      <w:r w:rsidR="005272C0" w:rsidRPr="0088726A">
        <w:rPr>
          <w:rFonts w:ascii="Georgia" w:hAnsi="Georgia"/>
          <w:sz w:val="24"/>
          <w:szCs w:val="24"/>
          <w:lang w:val="en-US"/>
        </w:rPr>
        <w:t>art</w:t>
      </w:r>
      <w:proofErr w:type="spellEnd"/>
      <w:r w:rsidR="005272C0" w:rsidRPr="0088726A">
        <w:rPr>
          <w:rFonts w:ascii="Georgia" w:hAnsi="Georgia"/>
          <w:sz w:val="24"/>
          <w:szCs w:val="24"/>
          <w:lang w:val="en-US"/>
        </w:rPr>
        <w:t xml:space="preserve">. 2056 c.c.;  art. 1223 c.c.; art. 1226 c.c.; art. 1227 c.c.; </w:t>
      </w:r>
    </w:p>
    <w:p w:rsidR="005272C0" w:rsidRPr="007E77D0" w:rsidRDefault="005272C0" w:rsidP="00340952">
      <w:pPr>
        <w:jc w:val="both"/>
        <w:rPr>
          <w:rFonts w:ascii="Georgia" w:hAnsi="Georgia"/>
          <w:sz w:val="24"/>
          <w:szCs w:val="24"/>
        </w:rPr>
      </w:pPr>
      <w:r w:rsidRPr="007E77D0">
        <w:rPr>
          <w:rFonts w:ascii="Georgia" w:hAnsi="Georgia"/>
          <w:sz w:val="24"/>
          <w:szCs w:val="24"/>
        </w:rPr>
        <w:t xml:space="preserve">art. 2059; </w:t>
      </w:r>
    </w:p>
    <w:p w:rsidR="00CB58AA" w:rsidRPr="006C3A2C" w:rsidRDefault="00CB58AA" w:rsidP="00CB58AA">
      <w:pPr>
        <w:tabs>
          <w:tab w:val="left" w:pos="3345"/>
        </w:tabs>
        <w:rPr>
          <w:rFonts w:ascii="Georgia" w:hAnsi="Georgia"/>
          <w:b/>
          <w:sz w:val="24"/>
          <w:szCs w:val="24"/>
          <w:u w:val="single"/>
        </w:rPr>
      </w:pPr>
      <w:r w:rsidRPr="007E77D0">
        <w:tab/>
      </w:r>
      <w:r w:rsidRPr="006C3A2C">
        <w:rPr>
          <w:rFonts w:ascii="Georgia" w:hAnsi="Georgia"/>
          <w:b/>
          <w:sz w:val="24"/>
          <w:szCs w:val="24"/>
          <w:u w:val="single"/>
        </w:rPr>
        <w:t>SINGOLE MASSIME</w:t>
      </w:r>
    </w:p>
    <w:p w:rsidR="007707F0" w:rsidRPr="006C3A2C" w:rsidRDefault="006C3A2C" w:rsidP="00CB58AA">
      <w:pPr>
        <w:tabs>
          <w:tab w:val="left" w:pos="3345"/>
        </w:tabs>
        <w:rPr>
          <w:rFonts w:ascii="Georgia" w:hAnsi="Georgia"/>
          <w:b/>
          <w:sz w:val="24"/>
          <w:szCs w:val="24"/>
        </w:rPr>
      </w:pPr>
      <w:r w:rsidRPr="006C3A2C">
        <w:rPr>
          <w:rFonts w:ascii="Georgia" w:hAnsi="Georgia"/>
          <w:b/>
          <w:sz w:val="24"/>
          <w:szCs w:val="24"/>
        </w:rPr>
        <w:t>6. Centrale Rischi.</w:t>
      </w:r>
    </w:p>
    <w:p w:rsidR="006C3A2C" w:rsidRPr="006C3A2C" w:rsidRDefault="006C3A2C" w:rsidP="00CB58AA">
      <w:pPr>
        <w:tabs>
          <w:tab w:val="left" w:pos="3345"/>
        </w:tabs>
        <w:rPr>
          <w:rFonts w:ascii="Georgia" w:hAnsi="Georgia"/>
          <w:b/>
          <w:sz w:val="24"/>
          <w:szCs w:val="24"/>
        </w:rPr>
      </w:pPr>
      <w:r w:rsidRPr="006C3A2C">
        <w:rPr>
          <w:rFonts w:ascii="Georgia" w:hAnsi="Georgia"/>
          <w:b/>
          <w:sz w:val="24"/>
          <w:szCs w:val="24"/>
        </w:rPr>
        <w:t xml:space="preserve">6.2 Centrale di </w:t>
      </w:r>
      <w:r>
        <w:rPr>
          <w:rFonts w:ascii="Georgia" w:hAnsi="Georgia"/>
          <w:b/>
          <w:sz w:val="24"/>
          <w:szCs w:val="24"/>
        </w:rPr>
        <w:t>B</w:t>
      </w:r>
      <w:r w:rsidRPr="006C3A2C">
        <w:rPr>
          <w:rFonts w:ascii="Georgia" w:hAnsi="Georgia"/>
          <w:b/>
          <w:sz w:val="24"/>
          <w:szCs w:val="24"/>
        </w:rPr>
        <w:t>anca d’Italia.</w:t>
      </w:r>
    </w:p>
    <w:p w:rsidR="000B7ED8" w:rsidRDefault="00B5598B" w:rsidP="00BA1DF7">
      <w:pPr>
        <w:jc w:val="both"/>
        <w:rPr>
          <w:rFonts w:ascii="Georgia" w:hAnsi="Georgia"/>
          <w:sz w:val="24"/>
          <w:szCs w:val="24"/>
        </w:rPr>
      </w:pPr>
      <w:r w:rsidRPr="006C3A2C">
        <w:rPr>
          <w:rFonts w:ascii="Georgia" w:hAnsi="Georgia"/>
          <w:sz w:val="24"/>
          <w:szCs w:val="24"/>
        </w:rPr>
        <w:lastRenderedPageBreak/>
        <w:t xml:space="preserve">L’illegittima segnalazione alla centrale rischi della Banca d’Italia </w:t>
      </w:r>
      <w:r w:rsidR="006C3A2C">
        <w:rPr>
          <w:rFonts w:ascii="Georgia" w:hAnsi="Georgia"/>
          <w:sz w:val="24"/>
          <w:szCs w:val="24"/>
        </w:rPr>
        <w:t xml:space="preserve">costituisce fatto generatore di </w:t>
      </w:r>
      <w:r w:rsidRPr="006C3A2C">
        <w:rPr>
          <w:rFonts w:ascii="Georgia" w:hAnsi="Georgia"/>
          <w:sz w:val="24"/>
          <w:szCs w:val="24"/>
        </w:rPr>
        <w:t xml:space="preserve">responsabilità </w:t>
      </w:r>
      <w:r w:rsidR="006C3A2C">
        <w:rPr>
          <w:rFonts w:ascii="Georgia" w:hAnsi="Georgia"/>
          <w:sz w:val="24"/>
          <w:szCs w:val="24"/>
        </w:rPr>
        <w:t>extracontrattuale</w:t>
      </w:r>
      <w:r w:rsidRPr="006C3A2C">
        <w:rPr>
          <w:rFonts w:ascii="Georgia" w:hAnsi="Georgia"/>
          <w:sz w:val="24"/>
          <w:szCs w:val="24"/>
        </w:rPr>
        <w:t xml:space="preserve"> </w:t>
      </w:r>
      <w:proofErr w:type="spellStart"/>
      <w:r w:rsidR="006C3A2C">
        <w:rPr>
          <w:rFonts w:ascii="Georgia" w:hAnsi="Georgia"/>
          <w:sz w:val="24"/>
          <w:szCs w:val="24"/>
        </w:rPr>
        <w:t>sicchè</w:t>
      </w:r>
      <w:proofErr w:type="spellEnd"/>
      <w:r w:rsidR="006C3A2C">
        <w:rPr>
          <w:rFonts w:ascii="Georgia" w:hAnsi="Georgia"/>
          <w:sz w:val="24"/>
          <w:szCs w:val="24"/>
        </w:rPr>
        <w:t xml:space="preserve"> il danneggiante è tenuto al risarcimento del danno ai sensi degli artt.2056,1223,1226 e 1227 c.c.</w:t>
      </w:r>
      <w:r w:rsidR="00BA1DF7" w:rsidRPr="00BA1DF7">
        <w:t xml:space="preserve"> </w:t>
      </w:r>
      <w:r w:rsidR="00BA1DF7" w:rsidRPr="00BA1DF7">
        <w:rPr>
          <w:rFonts w:ascii="Georgia" w:hAnsi="Georgia"/>
          <w:sz w:val="24"/>
          <w:szCs w:val="24"/>
        </w:rPr>
        <w:t>dovendosi reintegrare il danno emergente e il lucro cessante subiti da dal danneggiato in quanto siano conseguenza immediata e diretta del fatto illecito</w:t>
      </w:r>
      <w:r w:rsidR="00BA1DF7">
        <w:rPr>
          <w:rFonts w:ascii="Georgia" w:hAnsi="Georgia"/>
          <w:sz w:val="24"/>
          <w:szCs w:val="24"/>
        </w:rPr>
        <w:t>.</w:t>
      </w:r>
    </w:p>
    <w:p w:rsidR="00BA1DF7" w:rsidRDefault="00BA1DF7" w:rsidP="00BA1DF7">
      <w:pPr>
        <w:jc w:val="both"/>
        <w:rPr>
          <w:rFonts w:ascii="Georgia" w:hAnsi="Georgia"/>
          <w:sz w:val="24"/>
          <w:szCs w:val="24"/>
        </w:rPr>
      </w:pPr>
      <w:r>
        <w:rPr>
          <w:rFonts w:ascii="Georgia" w:hAnsi="Georgia"/>
          <w:sz w:val="24"/>
          <w:szCs w:val="24"/>
        </w:rPr>
        <w:t>Deve essere</w:t>
      </w:r>
      <w:r w:rsidRPr="00BA1DF7">
        <w:rPr>
          <w:rFonts w:ascii="Georgia" w:hAnsi="Georgia"/>
          <w:sz w:val="24"/>
          <w:szCs w:val="24"/>
        </w:rPr>
        <w:t xml:space="preserve"> risarcito ex art. 2059 c.c. il danno da lesione dell’immagine sociale della persona che si vede ingiustamente inserita nel cartello dei cittadini insolventi, frutto dell’indebito trattamento dei dati personali percepibili dai soggetti abilitati ad accedere al sistema informativo. Tale lesione costituisce un danno reale che deve essere rilasciato senza necessità per il danneggiato di fornire la prova della sua esistenza.</w:t>
      </w:r>
    </w:p>
    <w:p w:rsidR="00BA1DF7" w:rsidRDefault="00C41987" w:rsidP="00BA1DF7">
      <w:pPr>
        <w:jc w:val="both"/>
        <w:rPr>
          <w:rFonts w:ascii="Georgia" w:hAnsi="Georgia"/>
          <w:sz w:val="24"/>
          <w:szCs w:val="24"/>
        </w:rPr>
      </w:pPr>
      <w:r w:rsidRPr="00C41987">
        <w:rPr>
          <w:rFonts w:ascii="Georgia" w:hAnsi="Georgia"/>
          <w:sz w:val="24"/>
          <w:szCs w:val="24"/>
        </w:rPr>
        <w:t>E’ corretto, il ricorso alla liquidazione del danno con criteri equitativi, ammissibile qualora l’attività istruttoria svolta non consenta di dare certezza alla misura del danno stesso, come avviene quando, essendone certa l’esistenza, risulti impossibile o estremamente difficoltoso provare la precisa entità del pregiudizio economico subito (Cass. n. 12626/ 2010</w:t>
      </w:r>
      <w:r>
        <w:rPr>
          <w:rFonts w:ascii="Georgia" w:hAnsi="Georgia"/>
          <w:sz w:val="24"/>
          <w:szCs w:val="24"/>
        </w:rPr>
        <w:t>).</w:t>
      </w:r>
    </w:p>
    <w:p w:rsidR="00020E13" w:rsidRPr="00C41987" w:rsidRDefault="00C41987" w:rsidP="00C41987">
      <w:pPr>
        <w:jc w:val="both"/>
        <w:rPr>
          <w:rFonts w:ascii="Georgia" w:hAnsi="Georgia"/>
          <w:sz w:val="24"/>
          <w:szCs w:val="24"/>
        </w:rPr>
      </w:pPr>
      <w:r w:rsidRPr="00C41987">
        <w:rPr>
          <w:rFonts w:ascii="Georgia" w:hAnsi="Georgia"/>
          <w:sz w:val="24"/>
          <w:szCs w:val="24"/>
        </w:rPr>
        <w:t>Dovendo procedere in via equitativa alla quantificazione del pregiudizio, può essere parzialmente condiviso l’applicazione del criterio corrispondente ad 1/1000 della somma per cui è stata fatta la segnalazione, per ogni giorno in cui la segnalazione è stata mantenuta.</w:t>
      </w:r>
    </w:p>
    <w:p w:rsidR="00F76CE9" w:rsidRPr="00B72CF2" w:rsidRDefault="00020E13" w:rsidP="00FF5528">
      <w:pPr>
        <w:pStyle w:val="Nessunaspaziatura"/>
        <w:jc w:val="center"/>
        <w:rPr>
          <w:rFonts w:ascii="Georgia" w:hAnsi="Georgia"/>
          <w:szCs w:val="24"/>
        </w:rPr>
      </w:pPr>
      <w:r w:rsidRPr="00B72CF2">
        <w:rPr>
          <w:rFonts w:ascii="Georgia" w:hAnsi="Georgia"/>
          <w:szCs w:val="24"/>
        </w:rPr>
        <w:t xml:space="preserve">TRIBUNALE </w:t>
      </w:r>
      <w:proofErr w:type="spellStart"/>
      <w:r w:rsidRPr="00B72CF2">
        <w:rPr>
          <w:rFonts w:ascii="Georgia" w:hAnsi="Georgia"/>
          <w:szCs w:val="24"/>
        </w:rPr>
        <w:t>DI</w:t>
      </w:r>
      <w:proofErr w:type="spellEnd"/>
      <w:r w:rsidRPr="00B72CF2">
        <w:rPr>
          <w:rFonts w:ascii="Georgia" w:hAnsi="Georgia"/>
          <w:szCs w:val="24"/>
        </w:rPr>
        <w:t xml:space="preserve"> SIRACUSA</w:t>
      </w:r>
    </w:p>
    <w:p w:rsidR="00FF5528" w:rsidRPr="00B72CF2" w:rsidRDefault="00FF5528" w:rsidP="00FF5528">
      <w:pPr>
        <w:pStyle w:val="Nessunaspaziatura"/>
        <w:jc w:val="center"/>
        <w:rPr>
          <w:rFonts w:ascii="Georgia" w:hAnsi="Georgia"/>
          <w:szCs w:val="24"/>
        </w:rPr>
      </w:pPr>
      <w:r w:rsidRPr="00B72CF2">
        <w:rPr>
          <w:rFonts w:ascii="Georgia" w:hAnsi="Georgia"/>
          <w:szCs w:val="24"/>
        </w:rPr>
        <w:t xml:space="preserve"> Prima </w:t>
      </w:r>
      <w:r w:rsidR="00B72CF2" w:rsidRPr="00B72CF2">
        <w:rPr>
          <w:rFonts w:ascii="Georgia" w:hAnsi="Georgia"/>
          <w:szCs w:val="24"/>
        </w:rPr>
        <w:t>S</w:t>
      </w:r>
      <w:r w:rsidRPr="00B72CF2">
        <w:rPr>
          <w:rFonts w:ascii="Georgia" w:hAnsi="Georgia"/>
          <w:szCs w:val="24"/>
        </w:rPr>
        <w:t>ezione Civile</w:t>
      </w:r>
    </w:p>
    <w:p w:rsidR="00FF5528" w:rsidRPr="00B72CF2" w:rsidRDefault="00FF5528" w:rsidP="00FF5528">
      <w:pPr>
        <w:pStyle w:val="Nessunaspaziatura"/>
        <w:jc w:val="center"/>
        <w:rPr>
          <w:rFonts w:ascii="Georgia" w:hAnsi="Georgia"/>
          <w:szCs w:val="24"/>
        </w:rPr>
      </w:pPr>
      <w:r w:rsidRPr="00B72CF2">
        <w:rPr>
          <w:rFonts w:ascii="Georgia" w:hAnsi="Georgia"/>
          <w:szCs w:val="24"/>
        </w:rPr>
        <w:t xml:space="preserve">Il Giudice </w:t>
      </w:r>
      <w:r w:rsidR="00F76CE9" w:rsidRPr="00B72CF2">
        <w:rPr>
          <w:rFonts w:ascii="Georgia" w:hAnsi="Georgia"/>
          <w:szCs w:val="24"/>
        </w:rPr>
        <w:t xml:space="preserve">designato, </w:t>
      </w:r>
      <w:r w:rsidRPr="00B72CF2">
        <w:rPr>
          <w:rFonts w:ascii="Georgia" w:hAnsi="Georgia"/>
          <w:szCs w:val="24"/>
        </w:rPr>
        <w:t xml:space="preserve">dott. Luca Sebastiano </w:t>
      </w:r>
      <w:proofErr w:type="spellStart"/>
      <w:r w:rsidRPr="00B72CF2">
        <w:rPr>
          <w:rFonts w:ascii="Georgia" w:hAnsi="Georgia"/>
          <w:szCs w:val="24"/>
        </w:rPr>
        <w:t>Cassaniti</w:t>
      </w:r>
      <w:proofErr w:type="spellEnd"/>
      <w:r w:rsidRPr="00B72CF2">
        <w:rPr>
          <w:rFonts w:ascii="Georgia" w:hAnsi="Georgia"/>
          <w:szCs w:val="24"/>
        </w:rPr>
        <w:t xml:space="preserve">, esaminati gli atti e sciogliendo la riserva assunta, ha emesso la seguente </w:t>
      </w:r>
    </w:p>
    <w:p w:rsidR="00FF5528" w:rsidRPr="00B72CF2" w:rsidRDefault="00020E13" w:rsidP="00020E13">
      <w:pPr>
        <w:pStyle w:val="Nessunaspaziatura"/>
        <w:tabs>
          <w:tab w:val="left" w:pos="3780"/>
        </w:tabs>
        <w:jc w:val="center"/>
        <w:rPr>
          <w:rFonts w:ascii="Georgia" w:hAnsi="Georgia"/>
          <w:szCs w:val="24"/>
        </w:rPr>
      </w:pPr>
      <w:r w:rsidRPr="00B72CF2">
        <w:rPr>
          <w:rFonts w:ascii="Georgia" w:hAnsi="Georgia"/>
          <w:szCs w:val="24"/>
        </w:rPr>
        <w:t>ORDINANZA</w:t>
      </w:r>
    </w:p>
    <w:p w:rsidR="00020E13" w:rsidRPr="00B72CF2" w:rsidRDefault="005C1EAE" w:rsidP="005C1EAE">
      <w:pPr>
        <w:pStyle w:val="Nessunaspaziatura"/>
        <w:jc w:val="left"/>
        <w:rPr>
          <w:rFonts w:ascii="Georgia" w:hAnsi="Georgia"/>
          <w:szCs w:val="24"/>
        </w:rPr>
      </w:pPr>
      <w:r w:rsidRPr="00B72CF2">
        <w:rPr>
          <w:rFonts w:ascii="Georgia" w:hAnsi="Georgia"/>
          <w:szCs w:val="24"/>
        </w:rPr>
        <w:t xml:space="preserve">Nel procedimento iscritto al n. 5919/2014 </w:t>
      </w:r>
      <w:r w:rsidR="00FF5528" w:rsidRPr="00B72CF2">
        <w:rPr>
          <w:rFonts w:ascii="Georgia" w:hAnsi="Georgia"/>
          <w:szCs w:val="24"/>
        </w:rPr>
        <w:t xml:space="preserve"> R.G.</w:t>
      </w:r>
      <w:r w:rsidRPr="00B72CF2">
        <w:rPr>
          <w:rFonts w:ascii="Georgia" w:hAnsi="Georgia"/>
          <w:szCs w:val="24"/>
        </w:rPr>
        <w:t>, promosso da:</w:t>
      </w:r>
    </w:p>
    <w:p w:rsidR="00FF5528" w:rsidRPr="00B72CF2" w:rsidRDefault="005C1EAE" w:rsidP="005C1EAE">
      <w:pPr>
        <w:pStyle w:val="Nessunaspaziatura"/>
        <w:jc w:val="left"/>
        <w:rPr>
          <w:rFonts w:ascii="Georgia" w:hAnsi="Georgia"/>
          <w:szCs w:val="24"/>
        </w:rPr>
      </w:pPr>
      <w:r w:rsidRPr="00B72CF2">
        <w:rPr>
          <w:rFonts w:ascii="Georgia" w:hAnsi="Georgia"/>
          <w:szCs w:val="24"/>
        </w:rPr>
        <w:t>M</w:t>
      </w:r>
      <w:r w:rsidR="00020E13" w:rsidRPr="00B72CF2">
        <w:rPr>
          <w:rFonts w:ascii="Georgia" w:hAnsi="Georgia"/>
          <w:szCs w:val="24"/>
        </w:rPr>
        <w:t>.</w:t>
      </w:r>
      <w:r w:rsidRPr="00B72CF2">
        <w:rPr>
          <w:rFonts w:ascii="Georgia" w:hAnsi="Georgia"/>
          <w:szCs w:val="24"/>
        </w:rPr>
        <w:t xml:space="preserve"> C</w:t>
      </w:r>
      <w:r w:rsidR="00020E13" w:rsidRPr="00B72CF2">
        <w:rPr>
          <w:rFonts w:ascii="Georgia" w:hAnsi="Georgia"/>
          <w:szCs w:val="24"/>
        </w:rPr>
        <w:t>.</w:t>
      </w:r>
      <w:r w:rsidRPr="00B72CF2">
        <w:rPr>
          <w:rFonts w:ascii="Georgia" w:hAnsi="Georgia"/>
          <w:szCs w:val="24"/>
        </w:rPr>
        <w:t>, col patrocinio dell’avv. Elisabetta Freni;</w:t>
      </w:r>
    </w:p>
    <w:p w:rsidR="0051164E" w:rsidRDefault="005C1EAE" w:rsidP="005C1EAE">
      <w:pPr>
        <w:pStyle w:val="Nessunaspaziatura"/>
        <w:jc w:val="left"/>
        <w:rPr>
          <w:rFonts w:ascii="Georgia" w:hAnsi="Georgia"/>
          <w:szCs w:val="24"/>
        </w:rPr>
      </w:pPr>
      <w:r w:rsidRPr="00B72CF2">
        <w:rPr>
          <w:rFonts w:ascii="Georgia" w:hAnsi="Georgia"/>
          <w:szCs w:val="24"/>
        </w:rPr>
        <w:t>Contro:</w:t>
      </w:r>
    </w:p>
    <w:p w:rsidR="00020E13" w:rsidRPr="00B72CF2" w:rsidRDefault="005C1EAE" w:rsidP="005C1EAE">
      <w:pPr>
        <w:pStyle w:val="Nessunaspaziatura"/>
        <w:jc w:val="left"/>
        <w:rPr>
          <w:rFonts w:ascii="Georgia" w:hAnsi="Georgia"/>
          <w:szCs w:val="24"/>
        </w:rPr>
      </w:pPr>
      <w:r w:rsidRPr="00B72CF2">
        <w:rPr>
          <w:rFonts w:ascii="Georgia" w:hAnsi="Georgia"/>
          <w:szCs w:val="24"/>
        </w:rPr>
        <w:t>Banca</w:t>
      </w:r>
      <w:r w:rsidR="00CB78BD" w:rsidRPr="00B72CF2">
        <w:rPr>
          <w:rFonts w:ascii="Georgia" w:hAnsi="Georgia"/>
          <w:szCs w:val="24"/>
        </w:rPr>
        <w:t xml:space="preserve"> </w:t>
      </w:r>
      <w:r w:rsidR="00020E13" w:rsidRPr="00B72CF2">
        <w:rPr>
          <w:rFonts w:ascii="Georgia" w:hAnsi="Georgia"/>
          <w:szCs w:val="24"/>
        </w:rPr>
        <w:t>XXXX</w:t>
      </w:r>
      <w:r w:rsidRPr="00B72CF2">
        <w:rPr>
          <w:rFonts w:ascii="Georgia" w:hAnsi="Georgia"/>
          <w:szCs w:val="24"/>
        </w:rPr>
        <w:t xml:space="preserve">, col patrocinio del </w:t>
      </w:r>
      <w:r w:rsidR="00020E13" w:rsidRPr="00B72CF2">
        <w:rPr>
          <w:rFonts w:ascii="Georgia" w:hAnsi="Georgia"/>
          <w:szCs w:val="24"/>
        </w:rPr>
        <w:t>XXX;</w:t>
      </w:r>
    </w:p>
    <w:p w:rsidR="005C1EAE" w:rsidRPr="00B72CF2" w:rsidRDefault="00020E13" w:rsidP="005C1EAE">
      <w:pPr>
        <w:pStyle w:val="Nessunaspaziatura"/>
        <w:jc w:val="left"/>
        <w:rPr>
          <w:rFonts w:ascii="Georgia" w:hAnsi="Georgia"/>
          <w:szCs w:val="24"/>
        </w:rPr>
      </w:pPr>
      <w:r w:rsidRPr="00B72CF2">
        <w:rPr>
          <w:rFonts w:ascii="Georgia" w:hAnsi="Georgia"/>
          <w:szCs w:val="24"/>
        </w:rPr>
        <w:t>rile</w:t>
      </w:r>
      <w:r w:rsidR="005C1EAE" w:rsidRPr="00B72CF2">
        <w:rPr>
          <w:rFonts w:ascii="Georgia" w:hAnsi="Georgia"/>
          <w:szCs w:val="24"/>
        </w:rPr>
        <w:t>vato che,</w:t>
      </w:r>
    </w:p>
    <w:p w:rsidR="00CB78BD" w:rsidRPr="00B72CF2" w:rsidRDefault="00CD638D" w:rsidP="00020E13">
      <w:pPr>
        <w:pStyle w:val="Nessunaspaziatura"/>
        <w:numPr>
          <w:ilvl w:val="0"/>
          <w:numId w:val="1"/>
        </w:numPr>
        <w:rPr>
          <w:rFonts w:ascii="Georgia" w:hAnsi="Georgia"/>
          <w:szCs w:val="24"/>
        </w:rPr>
      </w:pPr>
      <w:r w:rsidRPr="00B72CF2">
        <w:rPr>
          <w:rFonts w:ascii="Georgia" w:hAnsi="Georgia"/>
          <w:szCs w:val="24"/>
        </w:rPr>
        <w:t>Con rico</w:t>
      </w:r>
      <w:r w:rsidR="00CB78BD" w:rsidRPr="00B72CF2">
        <w:rPr>
          <w:rFonts w:ascii="Georgia" w:hAnsi="Georgia"/>
          <w:szCs w:val="24"/>
        </w:rPr>
        <w:t>r</w:t>
      </w:r>
      <w:r w:rsidRPr="00B72CF2">
        <w:rPr>
          <w:rFonts w:ascii="Georgia" w:hAnsi="Georgia"/>
          <w:szCs w:val="24"/>
        </w:rPr>
        <w:t>so e</w:t>
      </w:r>
      <w:r w:rsidR="00BF5452">
        <w:rPr>
          <w:rFonts w:ascii="Georgia" w:hAnsi="Georgia"/>
          <w:szCs w:val="24"/>
        </w:rPr>
        <w:t>x</w:t>
      </w:r>
      <w:r w:rsidRPr="00B72CF2">
        <w:rPr>
          <w:rFonts w:ascii="Georgia" w:hAnsi="Georgia"/>
          <w:szCs w:val="24"/>
        </w:rPr>
        <w:t xml:space="preserve"> art. 702 bis </w:t>
      </w:r>
      <w:proofErr w:type="spellStart"/>
      <w:r w:rsidRPr="00B72CF2">
        <w:rPr>
          <w:rFonts w:ascii="Georgia" w:hAnsi="Georgia"/>
          <w:szCs w:val="24"/>
        </w:rPr>
        <w:t>cpc</w:t>
      </w:r>
      <w:proofErr w:type="spellEnd"/>
      <w:r w:rsidRPr="00B72CF2">
        <w:rPr>
          <w:rFonts w:ascii="Georgia" w:hAnsi="Georgia"/>
          <w:szCs w:val="24"/>
        </w:rPr>
        <w:t xml:space="preserve"> M</w:t>
      </w:r>
      <w:r w:rsidR="00020E13" w:rsidRPr="00B72CF2">
        <w:rPr>
          <w:rFonts w:ascii="Georgia" w:hAnsi="Georgia"/>
          <w:szCs w:val="24"/>
        </w:rPr>
        <w:t>.</w:t>
      </w:r>
      <w:r w:rsidRPr="00B72CF2">
        <w:rPr>
          <w:rFonts w:ascii="Georgia" w:hAnsi="Georgia"/>
          <w:szCs w:val="24"/>
        </w:rPr>
        <w:t xml:space="preserve"> C</w:t>
      </w:r>
      <w:r w:rsidR="00020E13" w:rsidRPr="00B72CF2">
        <w:rPr>
          <w:rFonts w:ascii="Georgia" w:hAnsi="Georgia"/>
          <w:szCs w:val="24"/>
        </w:rPr>
        <w:t>.</w:t>
      </w:r>
      <w:r w:rsidRPr="00B72CF2">
        <w:rPr>
          <w:rFonts w:ascii="Georgia" w:hAnsi="Georgia"/>
          <w:szCs w:val="24"/>
        </w:rPr>
        <w:t xml:space="preserve"> ha chiesto il risarcimento del danno non patrimoniale e non patrimoniale cagionato dalla illegittima segnalazione del suo nominativo alla centrale rischi della Banca d’Italia; ha dedotto che la segnalazione (la cui illegittimità è stata dichiarata dal tribunale di Siracusa con sentenza passata in giudicato) ha comportato la riduzione del suo reddito e l’impossibilità di fare ricorso al credito, perd</w:t>
      </w:r>
      <w:r w:rsidR="0086211D" w:rsidRPr="00B72CF2">
        <w:rPr>
          <w:rFonts w:ascii="Georgia" w:hAnsi="Georgia"/>
          <w:szCs w:val="24"/>
        </w:rPr>
        <w:t>endo altresì ogni possibilità di</w:t>
      </w:r>
      <w:r w:rsidRPr="00B72CF2">
        <w:rPr>
          <w:rFonts w:ascii="Georgia" w:hAnsi="Georgia"/>
          <w:szCs w:val="24"/>
        </w:rPr>
        <w:t xml:space="preserve"> continuare ad esercitare la professione di promotore finanziario;</w:t>
      </w:r>
    </w:p>
    <w:p w:rsidR="005C1EAE" w:rsidRPr="00B72CF2" w:rsidRDefault="00CB78BD" w:rsidP="00020E13">
      <w:pPr>
        <w:pStyle w:val="Nessunaspaziatura"/>
        <w:numPr>
          <w:ilvl w:val="0"/>
          <w:numId w:val="1"/>
        </w:numPr>
        <w:rPr>
          <w:rFonts w:ascii="Georgia" w:hAnsi="Georgia"/>
          <w:szCs w:val="24"/>
        </w:rPr>
      </w:pPr>
      <w:r w:rsidRPr="00B72CF2">
        <w:rPr>
          <w:rFonts w:ascii="Georgia" w:hAnsi="Georgia"/>
          <w:szCs w:val="24"/>
        </w:rPr>
        <w:t xml:space="preserve">Costituitasi ritualmente in giudizio, Banca </w:t>
      </w:r>
      <w:r w:rsidR="00020E13" w:rsidRPr="00B72CF2">
        <w:rPr>
          <w:rFonts w:ascii="Georgia" w:hAnsi="Georgia"/>
          <w:szCs w:val="24"/>
        </w:rPr>
        <w:t>XXX</w:t>
      </w:r>
      <w:r w:rsidRPr="00B72CF2">
        <w:rPr>
          <w:rFonts w:ascii="Georgia" w:hAnsi="Georgia"/>
          <w:szCs w:val="24"/>
        </w:rPr>
        <w:t xml:space="preserve"> ha rilevato l’inammissibilità del ricorso proposto ex art. 702 bis </w:t>
      </w:r>
      <w:proofErr w:type="spellStart"/>
      <w:r w:rsidRPr="00B72CF2">
        <w:rPr>
          <w:rFonts w:ascii="Georgia" w:hAnsi="Georgia"/>
          <w:szCs w:val="24"/>
        </w:rPr>
        <w:t>cpc</w:t>
      </w:r>
      <w:proofErr w:type="spellEnd"/>
      <w:r w:rsidRPr="00B72CF2">
        <w:rPr>
          <w:rFonts w:ascii="Georgia" w:hAnsi="Georgia"/>
          <w:szCs w:val="24"/>
        </w:rPr>
        <w:t xml:space="preserve"> e ha contestato i fatti posti a fondamento della domanda, deducendo che non sussiste il nesso causale </w:t>
      </w:r>
      <w:r w:rsidR="0086211D" w:rsidRPr="00B72CF2">
        <w:rPr>
          <w:rFonts w:ascii="Georgia" w:hAnsi="Georgia"/>
          <w:szCs w:val="24"/>
        </w:rPr>
        <w:t xml:space="preserve">tra il pregiudizio allegato dall’attore e la segnalazione alla centrale di rischi da parte della convenuta in quanto il nominativo del </w:t>
      </w:r>
      <w:r w:rsidR="00020E13" w:rsidRPr="00B72CF2">
        <w:rPr>
          <w:rFonts w:ascii="Georgia" w:hAnsi="Georgia"/>
          <w:szCs w:val="24"/>
        </w:rPr>
        <w:t xml:space="preserve"> M. </w:t>
      </w:r>
      <w:r w:rsidR="0086211D" w:rsidRPr="00B72CF2">
        <w:rPr>
          <w:rFonts w:ascii="Georgia" w:hAnsi="Georgia"/>
          <w:szCs w:val="24"/>
        </w:rPr>
        <w:t xml:space="preserve"> è stato segnalato anche da altri istituti di credito e che, in ogni caso, il mancato ricorso al credito non impedisce l’esercizio della professione di promotore finanziario;</w:t>
      </w:r>
    </w:p>
    <w:p w:rsidR="00FF5528" w:rsidRPr="00B72CF2" w:rsidRDefault="0086211D" w:rsidP="0086211D">
      <w:pPr>
        <w:pStyle w:val="Nessunaspaziatura"/>
        <w:jc w:val="left"/>
        <w:rPr>
          <w:rFonts w:ascii="Georgia" w:hAnsi="Georgia"/>
          <w:szCs w:val="24"/>
        </w:rPr>
      </w:pPr>
      <w:r w:rsidRPr="00B72CF2">
        <w:rPr>
          <w:rFonts w:ascii="Georgia" w:hAnsi="Georgia"/>
          <w:szCs w:val="24"/>
        </w:rPr>
        <w:t>ritenuto che,</w:t>
      </w:r>
    </w:p>
    <w:p w:rsidR="0086211D" w:rsidRPr="00B72CF2" w:rsidRDefault="0086211D" w:rsidP="00020E13">
      <w:pPr>
        <w:pStyle w:val="Nessunaspaziatura"/>
        <w:numPr>
          <w:ilvl w:val="0"/>
          <w:numId w:val="1"/>
        </w:numPr>
        <w:rPr>
          <w:rFonts w:ascii="Georgia" w:hAnsi="Georgia"/>
          <w:szCs w:val="24"/>
        </w:rPr>
      </w:pPr>
      <w:r w:rsidRPr="00B72CF2">
        <w:rPr>
          <w:rFonts w:ascii="Georgia" w:hAnsi="Georgia"/>
          <w:szCs w:val="24"/>
        </w:rPr>
        <w:lastRenderedPageBreak/>
        <w:t xml:space="preserve">In rito, non deve </w:t>
      </w:r>
      <w:proofErr w:type="spellStart"/>
      <w:r w:rsidRPr="00B72CF2">
        <w:rPr>
          <w:rFonts w:ascii="Georgia" w:hAnsi="Georgia"/>
          <w:szCs w:val="24"/>
        </w:rPr>
        <w:t>procedersi</w:t>
      </w:r>
      <w:proofErr w:type="spellEnd"/>
      <w:r w:rsidRPr="00B72CF2">
        <w:rPr>
          <w:rFonts w:ascii="Georgia" w:hAnsi="Georgia"/>
          <w:szCs w:val="24"/>
        </w:rPr>
        <w:t xml:space="preserve"> ex art. 702 </w:t>
      </w:r>
      <w:proofErr w:type="spellStart"/>
      <w:r w:rsidRPr="00B72CF2">
        <w:rPr>
          <w:rFonts w:ascii="Georgia" w:hAnsi="Georgia"/>
          <w:szCs w:val="24"/>
        </w:rPr>
        <w:t>ter</w:t>
      </w:r>
      <w:proofErr w:type="spellEnd"/>
      <w:r w:rsidRPr="00B72CF2">
        <w:rPr>
          <w:rFonts w:ascii="Georgia" w:hAnsi="Georgia"/>
          <w:szCs w:val="24"/>
        </w:rPr>
        <w:t xml:space="preserve"> c. 3 </w:t>
      </w:r>
      <w:proofErr w:type="spellStart"/>
      <w:r w:rsidRPr="00B72CF2">
        <w:rPr>
          <w:rFonts w:ascii="Georgia" w:hAnsi="Georgia"/>
          <w:szCs w:val="24"/>
        </w:rPr>
        <w:t>cpc</w:t>
      </w:r>
      <w:proofErr w:type="spellEnd"/>
      <w:r w:rsidRPr="00B72CF2">
        <w:rPr>
          <w:rFonts w:ascii="Georgia" w:hAnsi="Georgia"/>
          <w:szCs w:val="24"/>
        </w:rPr>
        <w:t xml:space="preserve">, atteso che le difese delle parti non richiedono un’istruzione non sommaria avuto riguardo alla </w:t>
      </w:r>
      <w:proofErr w:type="spellStart"/>
      <w:r w:rsidRPr="00B72CF2">
        <w:rPr>
          <w:rFonts w:ascii="Georgia" w:hAnsi="Georgia"/>
          <w:szCs w:val="24"/>
        </w:rPr>
        <w:t>prospettazione</w:t>
      </w:r>
      <w:proofErr w:type="spellEnd"/>
      <w:r w:rsidRPr="00B72CF2">
        <w:rPr>
          <w:rFonts w:ascii="Georgia" w:hAnsi="Georgia"/>
          <w:szCs w:val="24"/>
        </w:rPr>
        <w:t xml:space="preserve"> offerta dalla parte ricorrente e alle contestazioni della banca convenuta;</w:t>
      </w:r>
    </w:p>
    <w:p w:rsidR="0086211D" w:rsidRPr="00B72CF2" w:rsidRDefault="0086211D" w:rsidP="00020E13">
      <w:pPr>
        <w:pStyle w:val="Nessunaspaziatura"/>
        <w:numPr>
          <w:ilvl w:val="0"/>
          <w:numId w:val="1"/>
        </w:numPr>
        <w:rPr>
          <w:rFonts w:ascii="Georgia" w:hAnsi="Georgia"/>
          <w:szCs w:val="24"/>
        </w:rPr>
      </w:pPr>
      <w:r w:rsidRPr="00B72CF2">
        <w:rPr>
          <w:rFonts w:ascii="Georgia" w:hAnsi="Georgia"/>
          <w:szCs w:val="24"/>
        </w:rPr>
        <w:t>L’illegittima segnalazione di una posizione in sofferenza presso la centrale rischi della Banca d’Italia da parte di un istituto di credito costituisce fatto generatore di responsabilità extracontrattuale sicché il danneggiante è tenuto il risarcimento del danno ai sensi degli artt. 2056, 1223, 1226, e 1227 c.c., dovendosi reintegrare il danno emergente e il lucro cessante subiti da dal danneggiato in quanto siano conseguenza immediata e diretta del fatto illecito; inoltre</w:t>
      </w:r>
      <w:r w:rsidR="00BC5CE7" w:rsidRPr="00B72CF2">
        <w:rPr>
          <w:rFonts w:ascii="Georgia" w:hAnsi="Georgia"/>
          <w:szCs w:val="24"/>
        </w:rPr>
        <w:t xml:space="preserve">, in tale ipotesi, va risarcito ex art. 2059 c.c. il danno da lesione dell’immagine sociale della persona che si vede ingiustamente inserita nel cartello dei cittadini insolventi, frutto dell’indebito trattamento dei dati personali percepibili dai soggetti abilitati ad accedere al sistema informativo. Tale lesione costituisce un danno reale che deve essere rilasciato senza necessità per il danneggiato di fornire la prova della sua esistenza. E’ corretto,pertanto, il ricorso alla liquidazione del danno con criteri equitativi, ammissibile qualora l’attività istruttoria svolta non consenta di dare certezza alla misura del danno stesso, come avviene quando, essendone certa l’esistenza, risulti impossibile o estremamente difficoltoso provare la precisa entità del pregiudizio economico subito (Cass. </w:t>
      </w:r>
      <w:r w:rsidR="00020E13" w:rsidRPr="00B72CF2">
        <w:rPr>
          <w:rFonts w:ascii="Georgia" w:hAnsi="Georgia"/>
          <w:szCs w:val="24"/>
        </w:rPr>
        <w:t>n. 12626/ 2010);</w:t>
      </w:r>
      <w:proofErr w:type="spellStart"/>
      <w:r w:rsidR="00020E13" w:rsidRPr="00B72CF2">
        <w:rPr>
          <w:rFonts w:ascii="Georgia" w:hAnsi="Georgia"/>
          <w:szCs w:val="24"/>
        </w:rPr>
        <w:t>…………………………………………………</w:t>
      </w:r>
      <w:r w:rsidR="00797777">
        <w:rPr>
          <w:rFonts w:ascii="Georgia" w:hAnsi="Georgia"/>
          <w:szCs w:val="24"/>
        </w:rPr>
        <w:t>…………</w:t>
      </w:r>
      <w:proofErr w:type="spellEnd"/>
    </w:p>
    <w:p w:rsidR="00BC5CE7" w:rsidRPr="00B72CF2" w:rsidRDefault="00BC5CE7" w:rsidP="00020E13">
      <w:pPr>
        <w:pStyle w:val="Nessunaspaziatura"/>
        <w:numPr>
          <w:ilvl w:val="0"/>
          <w:numId w:val="1"/>
        </w:numPr>
        <w:rPr>
          <w:rFonts w:ascii="Georgia" w:hAnsi="Georgia"/>
          <w:szCs w:val="24"/>
        </w:rPr>
      </w:pPr>
      <w:r w:rsidRPr="00B72CF2">
        <w:rPr>
          <w:rFonts w:ascii="Georgia" w:hAnsi="Georgia"/>
          <w:szCs w:val="24"/>
        </w:rPr>
        <w:t>quanto al danno non patrimoniale, precisato che secondo la richiamata giurisprudenza il ricorso al criterio equitativo di risarcimento riguarda la prova del danno relativamente all’esatto ammontare del quantum, la domanda è fondata avendo il ricorrente dimostrato l’illegittimità della segnalazione e di non aver potuto far ricorso al credito</w:t>
      </w:r>
      <w:r w:rsidR="00E4664A" w:rsidRPr="00B72CF2">
        <w:rPr>
          <w:rFonts w:ascii="Georgia" w:hAnsi="Georgia"/>
          <w:szCs w:val="24"/>
        </w:rPr>
        <w:t xml:space="preserve"> ( i rifiuti degli istituti di credito documentati dal ricorrente sono tutti antecedenti alla cancellazione della segnalazione e relativi</w:t>
      </w:r>
      <w:r w:rsidR="00C41987" w:rsidRPr="00B72CF2">
        <w:rPr>
          <w:rFonts w:ascii="Georgia" w:hAnsi="Georgia"/>
          <w:szCs w:val="24"/>
        </w:rPr>
        <w:t xml:space="preserve"> </w:t>
      </w:r>
      <w:r w:rsidR="00E4664A" w:rsidRPr="00B72CF2">
        <w:rPr>
          <w:rFonts w:ascii="Georgia" w:hAnsi="Georgia"/>
          <w:szCs w:val="24"/>
        </w:rPr>
        <w:t xml:space="preserve">ai periodi in cui vi era unicamente la segnalazione comunicata da Banca </w:t>
      </w:r>
      <w:r w:rsidR="00020E13" w:rsidRPr="00B72CF2">
        <w:rPr>
          <w:rFonts w:ascii="Georgia" w:hAnsi="Georgia"/>
          <w:szCs w:val="24"/>
        </w:rPr>
        <w:t>X</w:t>
      </w:r>
      <w:r w:rsidR="00E4664A" w:rsidRPr="00B72CF2">
        <w:rPr>
          <w:rFonts w:ascii="Georgia" w:hAnsi="Georgia"/>
          <w:szCs w:val="24"/>
        </w:rPr>
        <w:t>) e dovendosi prescindere, per tale ristoro, dalla concreta incidenza nell’attività professionale del M</w:t>
      </w:r>
      <w:r w:rsidR="00020E13" w:rsidRPr="00B72CF2">
        <w:rPr>
          <w:rFonts w:ascii="Georgia" w:hAnsi="Georgia"/>
          <w:szCs w:val="24"/>
        </w:rPr>
        <w:t xml:space="preserve">. </w:t>
      </w:r>
      <w:r w:rsidR="00E4664A" w:rsidRPr="00B72CF2">
        <w:rPr>
          <w:rFonts w:ascii="Georgia" w:hAnsi="Georgia"/>
          <w:szCs w:val="24"/>
        </w:rPr>
        <w:t xml:space="preserve">per tale impossibilità; </w:t>
      </w:r>
    </w:p>
    <w:p w:rsidR="00E4664A" w:rsidRPr="00B72CF2" w:rsidRDefault="00E4664A" w:rsidP="00020E13">
      <w:pPr>
        <w:pStyle w:val="Nessunaspaziatura"/>
        <w:numPr>
          <w:ilvl w:val="0"/>
          <w:numId w:val="1"/>
        </w:numPr>
        <w:rPr>
          <w:rFonts w:ascii="Georgia" w:hAnsi="Georgia"/>
          <w:szCs w:val="24"/>
        </w:rPr>
      </w:pPr>
      <w:r w:rsidRPr="00B72CF2">
        <w:rPr>
          <w:rFonts w:ascii="Georgia" w:hAnsi="Georgia"/>
          <w:szCs w:val="24"/>
        </w:rPr>
        <w:t>Dovendo procedere in via equitativa alla quantificazione del pregiudizio, può essere parzialmente condiviso il criterio dedotto dal ricorrente corrispondente ad 1/1000 della somma per cui è stata fatta la segnalazione, per ogni giorno in cui la segnalazione è stata mantenuta</w:t>
      </w:r>
      <w:r w:rsidR="00020E13" w:rsidRPr="00B72CF2">
        <w:rPr>
          <w:rFonts w:ascii="Georgia" w:hAnsi="Georgia"/>
          <w:szCs w:val="24"/>
        </w:rPr>
        <w:t>;</w:t>
      </w:r>
      <w:proofErr w:type="spellStart"/>
      <w:r w:rsidR="00AC79D4" w:rsidRPr="00B72CF2">
        <w:rPr>
          <w:rFonts w:ascii="Georgia" w:hAnsi="Georgia"/>
          <w:szCs w:val="24"/>
        </w:rPr>
        <w:t>……</w:t>
      </w:r>
      <w:proofErr w:type="spellEnd"/>
      <w:r w:rsidR="00AC79D4" w:rsidRPr="00B72CF2">
        <w:rPr>
          <w:rFonts w:ascii="Georgia" w:hAnsi="Georgia"/>
          <w:szCs w:val="24"/>
        </w:rPr>
        <w:t xml:space="preserve"> pertanto la parte resistente va condannata al pagamento della somma di </w:t>
      </w:r>
      <w:r w:rsidR="00AC79D4" w:rsidRPr="00B72CF2">
        <w:rPr>
          <w:rFonts w:ascii="Georgia" w:hAnsi="Georgia"/>
          <w:caps/>
          <w:szCs w:val="24"/>
        </w:rPr>
        <w:t xml:space="preserve">€ </w:t>
      </w:r>
      <w:r w:rsidR="007E2608" w:rsidRPr="00B72CF2">
        <w:rPr>
          <w:rFonts w:ascii="Georgia" w:hAnsi="Georgia"/>
          <w:szCs w:val="24"/>
        </w:rPr>
        <w:t>X</w:t>
      </w:r>
      <w:r w:rsidR="00AC79D4" w:rsidRPr="00B72CF2">
        <w:rPr>
          <w:rFonts w:ascii="Georgia" w:hAnsi="Georgia"/>
          <w:szCs w:val="24"/>
        </w:rPr>
        <w:t xml:space="preserve">, oltre ad interessi legali sulla somma via </w:t>
      </w:r>
      <w:proofErr w:type="spellStart"/>
      <w:r w:rsidR="00AC79D4" w:rsidRPr="00B72CF2">
        <w:rPr>
          <w:rFonts w:ascii="Georgia" w:hAnsi="Georgia"/>
          <w:szCs w:val="24"/>
        </w:rPr>
        <w:t>via</w:t>
      </w:r>
      <w:proofErr w:type="spellEnd"/>
      <w:r w:rsidR="00AC79D4" w:rsidRPr="00B72CF2">
        <w:rPr>
          <w:rFonts w:ascii="Georgia" w:hAnsi="Georgia"/>
          <w:szCs w:val="24"/>
        </w:rPr>
        <w:t xml:space="preserve"> rivalutata con decorrenza dalla cancellazione della segnalazione fino al soddisfo;</w:t>
      </w:r>
    </w:p>
    <w:p w:rsidR="00AC79D4" w:rsidRPr="00B72CF2" w:rsidRDefault="007E2608" w:rsidP="00020E13">
      <w:pPr>
        <w:pStyle w:val="Nessunaspaziatura"/>
        <w:numPr>
          <w:ilvl w:val="0"/>
          <w:numId w:val="1"/>
        </w:numPr>
        <w:rPr>
          <w:rFonts w:ascii="Georgia" w:hAnsi="Georgia"/>
          <w:szCs w:val="24"/>
        </w:rPr>
      </w:pPr>
      <w:r w:rsidRPr="00B72CF2">
        <w:rPr>
          <w:rFonts w:ascii="Georgia" w:hAnsi="Georgia"/>
          <w:szCs w:val="24"/>
        </w:rPr>
        <w:t>…..</w:t>
      </w:r>
    </w:p>
    <w:p w:rsidR="00C228E8" w:rsidRPr="00B72CF2" w:rsidRDefault="00C228E8" w:rsidP="007E2608">
      <w:pPr>
        <w:pStyle w:val="Nessunaspaziatura"/>
        <w:tabs>
          <w:tab w:val="left" w:pos="3795"/>
        </w:tabs>
        <w:ind w:left="720"/>
        <w:jc w:val="center"/>
        <w:rPr>
          <w:rFonts w:ascii="Georgia" w:hAnsi="Georgia"/>
          <w:szCs w:val="24"/>
        </w:rPr>
      </w:pPr>
      <w:proofErr w:type="spellStart"/>
      <w:r w:rsidRPr="00B72CF2">
        <w:rPr>
          <w:rFonts w:ascii="Georgia" w:hAnsi="Georgia"/>
          <w:szCs w:val="24"/>
        </w:rPr>
        <w:t>P.T.M.</w:t>
      </w:r>
      <w:proofErr w:type="spellEnd"/>
    </w:p>
    <w:p w:rsidR="00FF5528" w:rsidRPr="00B72CF2" w:rsidRDefault="00C228E8" w:rsidP="007E2608">
      <w:pPr>
        <w:pStyle w:val="Nessunaspaziatura"/>
        <w:rPr>
          <w:rFonts w:ascii="Georgia" w:hAnsi="Georgia"/>
          <w:szCs w:val="24"/>
        </w:rPr>
      </w:pPr>
      <w:r w:rsidRPr="00B72CF2">
        <w:rPr>
          <w:rFonts w:ascii="Georgia" w:hAnsi="Georgia"/>
          <w:szCs w:val="24"/>
        </w:rPr>
        <w:t>Disattesa ogni contraria istanza o eccezione, in parziale accoglimento della domanda avanzata da M</w:t>
      </w:r>
      <w:r w:rsidR="007E2608" w:rsidRPr="00B72CF2">
        <w:rPr>
          <w:rFonts w:ascii="Georgia" w:hAnsi="Georgia"/>
          <w:szCs w:val="24"/>
        </w:rPr>
        <w:t>.</w:t>
      </w:r>
      <w:r w:rsidRPr="00B72CF2">
        <w:rPr>
          <w:rFonts w:ascii="Georgia" w:hAnsi="Georgia"/>
          <w:szCs w:val="24"/>
        </w:rPr>
        <w:t xml:space="preserve"> C</w:t>
      </w:r>
      <w:r w:rsidR="007E2608" w:rsidRPr="00B72CF2">
        <w:rPr>
          <w:rFonts w:ascii="Georgia" w:hAnsi="Georgia"/>
          <w:szCs w:val="24"/>
        </w:rPr>
        <w:t>.</w:t>
      </w:r>
      <w:r w:rsidRPr="00B72CF2">
        <w:rPr>
          <w:rFonts w:ascii="Georgia" w:hAnsi="Georgia"/>
          <w:szCs w:val="24"/>
        </w:rPr>
        <w:t xml:space="preserve">, condanna Banca </w:t>
      </w:r>
      <w:r w:rsidR="007E2608" w:rsidRPr="00B72CF2">
        <w:rPr>
          <w:rFonts w:ascii="Georgia" w:hAnsi="Georgia"/>
          <w:szCs w:val="24"/>
        </w:rPr>
        <w:t>X</w:t>
      </w:r>
      <w:r w:rsidRPr="00B72CF2">
        <w:rPr>
          <w:rFonts w:ascii="Georgia" w:hAnsi="Georgia"/>
          <w:szCs w:val="24"/>
        </w:rPr>
        <w:t xml:space="preserve"> al pagamento della somma di € </w:t>
      </w:r>
      <w:r w:rsidR="007E2608" w:rsidRPr="00B72CF2">
        <w:rPr>
          <w:rFonts w:ascii="Georgia" w:hAnsi="Georgia"/>
          <w:szCs w:val="24"/>
        </w:rPr>
        <w:t>X</w:t>
      </w:r>
      <w:r w:rsidRPr="00B72CF2">
        <w:rPr>
          <w:rFonts w:ascii="Georgia" w:hAnsi="Georgia"/>
          <w:szCs w:val="24"/>
        </w:rPr>
        <w:t xml:space="preserve"> in favore del ricorrente; compensa per metà le spese di lite e condanna la parte resistente al pagamento della rimanente parte che liquida in € </w:t>
      </w:r>
      <w:r w:rsidR="007E2608" w:rsidRPr="00B72CF2">
        <w:rPr>
          <w:rFonts w:ascii="Georgia" w:hAnsi="Georgia"/>
          <w:szCs w:val="24"/>
        </w:rPr>
        <w:t>X</w:t>
      </w:r>
      <w:r w:rsidRPr="00B72CF2">
        <w:rPr>
          <w:rFonts w:ascii="Georgia" w:hAnsi="Georgia"/>
          <w:szCs w:val="24"/>
        </w:rPr>
        <w:t xml:space="preserve"> per compenso professionale, € </w:t>
      </w:r>
      <w:r w:rsidR="007E2608" w:rsidRPr="00B72CF2">
        <w:rPr>
          <w:rFonts w:ascii="Georgia" w:hAnsi="Georgia"/>
          <w:szCs w:val="24"/>
        </w:rPr>
        <w:t>X</w:t>
      </w:r>
      <w:r w:rsidRPr="00B72CF2">
        <w:rPr>
          <w:rFonts w:ascii="Georgia" w:hAnsi="Georgia"/>
          <w:szCs w:val="24"/>
        </w:rPr>
        <w:t xml:space="preserve"> per spese vive, oltre spese generali (15 %), IVA e CP come per legge.</w:t>
      </w:r>
    </w:p>
    <w:p w:rsidR="00C228E8" w:rsidRPr="00B72CF2" w:rsidRDefault="00C228E8" w:rsidP="007E2608">
      <w:pPr>
        <w:pStyle w:val="Nessunaspaziatura"/>
        <w:rPr>
          <w:rFonts w:ascii="Georgia" w:hAnsi="Georgia"/>
          <w:szCs w:val="24"/>
        </w:rPr>
      </w:pPr>
      <w:r w:rsidRPr="00B72CF2">
        <w:rPr>
          <w:rFonts w:ascii="Georgia" w:hAnsi="Georgia"/>
          <w:szCs w:val="24"/>
        </w:rPr>
        <w:t>Siracusa, 16/04/2015</w:t>
      </w:r>
      <w:r w:rsidR="007E2608" w:rsidRPr="00B72CF2">
        <w:rPr>
          <w:rFonts w:ascii="Georgia" w:hAnsi="Georgia"/>
          <w:szCs w:val="24"/>
        </w:rPr>
        <w:tab/>
      </w:r>
      <w:r w:rsidR="007E2608" w:rsidRPr="00B72CF2">
        <w:rPr>
          <w:rFonts w:ascii="Georgia" w:hAnsi="Georgia"/>
          <w:szCs w:val="24"/>
        </w:rPr>
        <w:tab/>
      </w:r>
      <w:r w:rsidR="007E2608" w:rsidRPr="00B72CF2">
        <w:rPr>
          <w:rFonts w:ascii="Georgia" w:hAnsi="Georgia"/>
          <w:szCs w:val="24"/>
        </w:rPr>
        <w:tab/>
      </w:r>
      <w:r w:rsidR="007E2608" w:rsidRPr="00B72CF2">
        <w:rPr>
          <w:rFonts w:ascii="Georgia" w:hAnsi="Georgia"/>
          <w:szCs w:val="24"/>
        </w:rPr>
        <w:tab/>
      </w:r>
      <w:r w:rsidR="007E2608" w:rsidRPr="00B72CF2">
        <w:rPr>
          <w:rFonts w:ascii="Georgia" w:hAnsi="Georgia"/>
          <w:szCs w:val="24"/>
        </w:rPr>
        <w:tab/>
      </w:r>
      <w:r w:rsidR="007E2608" w:rsidRPr="00B72CF2">
        <w:rPr>
          <w:rFonts w:ascii="Georgia" w:hAnsi="Georgia"/>
          <w:szCs w:val="24"/>
        </w:rPr>
        <w:tab/>
      </w:r>
      <w:r w:rsidRPr="00B72CF2">
        <w:rPr>
          <w:rFonts w:ascii="Georgia" w:hAnsi="Georgia"/>
          <w:szCs w:val="24"/>
        </w:rPr>
        <w:t>Il Giudice</w:t>
      </w:r>
    </w:p>
    <w:p w:rsidR="000B7ED8" w:rsidRPr="00B72CF2" w:rsidRDefault="007E2608" w:rsidP="007E2608">
      <w:pPr>
        <w:tabs>
          <w:tab w:val="left" w:pos="2340"/>
        </w:tabs>
        <w:jc w:val="both"/>
        <w:rPr>
          <w:rFonts w:ascii="Georgia" w:hAnsi="Georgia"/>
          <w:sz w:val="24"/>
          <w:szCs w:val="24"/>
        </w:rPr>
      </w:pPr>
      <w:r w:rsidRPr="00B72CF2">
        <w:rPr>
          <w:rFonts w:ascii="Georgia" w:hAnsi="Georgia"/>
          <w:sz w:val="24"/>
          <w:szCs w:val="24"/>
        </w:rPr>
        <w:tab/>
      </w:r>
      <w:r w:rsidRPr="00B72CF2">
        <w:rPr>
          <w:rFonts w:ascii="Georgia" w:hAnsi="Georgia"/>
          <w:sz w:val="24"/>
          <w:szCs w:val="24"/>
        </w:rPr>
        <w:tab/>
      </w:r>
      <w:r w:rsidRPr="00B72CF2">
        <w:rPr>
          <w:rFonts w:ascii="Georgia" w:hAnsi="Georgia"/>
          <w:sz w:val="24"/>
          <w:szCs w:val="24"/>
        </w:rPr>
        <w:tab/>
      </w:r>
      <w:r w:rsidRPr="00B72CF2">
        <w:rPr>
          <w:rFonts w:ascii="Georgia" w:hAnsi="Georgia"/>
          <w:sz w:val="24"/>
          <w:szCs w:val="24"/>
        </w:rPr>
        <w:tab/>
      </w:r>
      <w:r w:rsidR="00797777">
        <w:rPr>
          <w:rFonts w:ascii="Georgia" w:hAnsi="Georgia"/>
          <w:sz w:val="24"/>
          <w:szCs w:val="24"/>
        </w:rPr>
        <w:tab/>
      </w:r>
      <w:r w:rsidRPr="00B72CF2">
        <w:rPr>
          <w:rFonts w:ascii="Georgia" w:hAnsi="Georgia"/>
          <w:sz w:val="24"/>
          <w:szCs w:val="24"/>
        </w:rPr>
        <w:tab/>
      </w:r>
      <w:r w:rsidR="00C228E8" w:rsidRPr="00B72CF2">
        <w:rPr>
          <w:rFonts w:ascii="Georgia" w:hAnsi="Georgia"/>
          <w:sz w:val="24"/>
          <w:szCs w:val="24"/>
        </w:rPr>
        <w:t>D</w:t>
      </w:r>
      <w:r w:rsidRPr="00B72CF2">
        <w:rPr>
          <w:rFonts w:ascii="Georgia" w:hAnsi="Georgia"/>
          <w:sz w:val="24"/>
          <w:szCs w:val="24"/>
        </w:rPr>
        <w:t>r</w:t>
      </w:r>
      <w:r w:rsidR="00C228E8" w:rsidRPr="00B72CF2">
        <w:rPr>
          <w:rFonts w:ascii="Georgia" w:hAnsi="Georgia"/>
          <w:sz w:val="24"/>
          <w:szCs w:val="24"/>
        </w:rPr>
        <w:t xml:space="preserve">. Sebastiano </w:t>
      </w:r>
      <w:proofErr w:type="spellStart"/>
      <w:r w:rsidR="00C228E8" w:rsidRPr="00B72CF2">
        <w:rPr>
          <w:rFonts w:ascii="Georgia" w:hAnsi="Georgia"/>
          <w:sz w:val="24"/>
          <w:szCs w:val="24"/>
        </w:rPr>
        <w:t>Cassaniti</w:t>
      </w:r>
      <w:proofErr w:type="spellEnd"/>
    </w:p>
    <w:sectPr w:rsidR="000B7ED8" w:rsidRPr="00B72CF2" w:rsidSect="00E9534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802D1"/>
    <w:multiLevelType w:val="hybridMultilevel"/>
    <w:tmpl w:val="8DE63146"/>
    <w:lvl w:ilvl="0" w:tplc="925A0D04">
      <w:numFmt w:val="bullet"/>
      <w:lvlText w:val="-"/>
      <w:lvlJc w:val="left"/>
      <w:pPr>
        <w:ind w:left="720" w:hanging="360"/>
      </w:pPr>
      <w:rPr>
        <w:rFonts w:ascii="Palatino Linotype" w:eastAsia="Calibri"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B5598B"/>
    <w:rsid w:val="00020E13"/>
    <w:rsid w:val="000B7ED8"/>
    <w:rsid w:val="00163FB1"/>
    <w:rsid w:val="00265AC3"/>
    <w:rsid w:val="002D0CA7"/>
    <w:rsid w:val="003143F7"/>
    <w:rsid w:val="00317953"/>
    <w:rsid w:val="00340952"/>
    <w:rsid w:val="004F2876"/>
    <w:rsid w:val="0050181D"/>
    <w:rsid w:val="0051164E"/>
    <w:rsid w:val="005272C0"/>
    <w:rsid w:val="0053786E"/>
    <w:rsid w:val="005C1EAE"/>
    <w:rsid w:val="00607602"/>
    <w:rsid w:val="0062287C"/>
    <w:rsid w:val="00662651"/>
    <w:rsid w:val="006C3A2C"/>
    <w:rsid w:val="006F595B"/>
    <w:rsid w:val="00740AF7"/>
    <w:rsid w:val="007707F0"/>
    <w:rsid w:val="0078617C"/>
    <w:rsid w:val="00797777"/>
    <w:rsid w:val="007E2608"/>
    <w:rsid w:val="007E77D0"/>
    <w:rsid w:val="0086211D"/>
    <w:rsid w:val="00873F21"/>
    <w:rsid w:val="0088726A"/>
    <w:rsid w:val="008B0A58"/>
    <w:rsid w:val="00905D9E"/>
    <w:rsid w:val="00936709"/>
    <w:rsid w:val="00AC79D4"/>
    <w:rsid w:val="00B37A18"/>
    <w:rsid w:val="00B51868"/>
    <w:rsid w:val="00B5598B"/>
    <w:rsid w:val="00B72CF2"/>
    <w:rsid w:val="00BA1DF7"/>
    <w:rsid w:val="00BC5CE7"/>
    <w:rsid w:val="00BE13DE"/>
    <w:rsid w:val="00BE400A"/>
    <w:rsid w:val="00BF5452"/>
    <w:rsid w:val="00C10157"/>
    <w:rsid w:val="00C228E8"/>
    <w:rsid w:val="00C41987"/>
    <w:rsid w:val="00C90EE5"/>
    <w:rsid w:val="00CB58AA"/>
    <w:rsid w:val="00CB6BA9"/>
    <w:rsid w:val="00CB78BD"/>
    <w:rsid w:val="00CD1C6B"/>
    <w:rsid w:val="00CD638D"/>
    <w:rsid w:val="00D02C9F"/>
    <w:rsid w:val="00D7070C"/>
    <w:rsid w:val="00E4664A"/>
    <w:rsid w:val="00E9534F"/>
    <w:rsid w:val="00F02F3C"/>
    <w:rsid w:val="00F42727"/>
    <w:rsid w:val="00F76CE9"/>
    <w:rsid w:val="00FF55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53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F5528"/>
    <w:pPr>
      <w:spacing w:after="0" w:line="240" w:lineRule="auto"/>
      <w:jc w:val="both"/>
    </w:pPr>
    <w:rPr>
      <w:rFonts w:ascii="Palatino Linotype" w:eastAsia="Calibri" w:hAnsi="Palatino Linotype" w:cs="Times New Roman"/>
      <w:sz w:val="24"/>
      <w:lang w:eastAsia="en-US"/>
    </w:rPr>
  </w:style>
  <w:style w:type="character" w:styleId="Collegamentoipertestuale">
    <w:name w:val="Hyperlink"/>
    <w:basedOn w:val="Carpredefinitoparagrafo"/>
    <w:uiPriority w:val="99"/>
    <w:unhideWhenUsed/>
    <w:rsid w:val="00265A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vv.fre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3</Pages>
  <Words>1260</Words>
  <Characters>7183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35</cp:revision>
  <dcterms:created xsi:type="dcterms:W3CDTF">2015-10-07T22:43:00Z</dcterms:created>
  <dcterms:modified xsi:type="dcterms:W3CDTF">2015-11-17T16:36:00Z</dcterms:modified>
</cp:coreProperties>
</file>