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0A35D" w14:textId="77777777" w:rsidR="00B44248" w:rsidRDefault="00B44248" w:rsidP="003C374C">
      <w:pPr>
        <w:jc w:val="center"/>
        <w:rPr>
          <w:rFonts w:ascii="Georgia" w:hAnsi="Georgia"/>
          <w:sz w:val="24"/>
          <w:szCs w:val="24"/>
        </w:rPr>
      </w:pPr>
    </w:p>
    <w:p w14:paraId="75E80FE8" w14:textId="77777777" w:rsidR="00B44248" w:rsidRPr="00B44248" w:rsidRDefault="00B44248" w:rsidP="00B44248">
      <w:pPr>
        <w:widowControl w:val="0"/>
        <w:autoSpaceDE w:val="0"/>
        <w:autoSpaceDN w:val="0"/>
        <w:adjustRightInd w:val="0"/>
        <w:ind w:firstLine="142"/>
        <w:jc w:val="center"/>
        <w:rPr>
          <w:rFonts w:ascii="American Typewriter" w:hAnsi="American Typewriter" w:cs="Verdana Bold Italic"/>
          <w:b/>
          <w:bCs/>
          <w:i/>
          <w:sz w:val="26"/>
          <w:szCs w:val="26"/>
          <w:u w:val="single"/>
        </w:rPr>
      </w:pPr>
      <w:r w:rsidRPr="00627285">
        <w:rPr>
          <w:rFonts w:ascii="American Typewriter" w:hAnsi="American Typewriter" w:cs="Verdana Bold Italic"/>
          <w:b/>
          <w:bCs/>
          <w:i/>
          <w:sz w:val="26"/>
          <w:szCs w:val="26"/>
          <w:u w:val="single"/>
        </w:rPr>
        <w:t>MASSIMARIO SENTENZE ADUSBEF</w:t>
      </w:r>
    </w:p>
    <w:p w14:paraId="62B73CE0" w14:textId="77777777" w:rsidR="00B44248" w:rsidRPr="0062485D" w:rsidRDefault="00B44248" w:rsidP="00B44248">
      <w:pPr>
        <w:pStyle w:val="Testonormale"/>
        <w:ind w:firstLine="142"/>
        <w:contextualSpacing/>
        <w:rPr>
          <w:rFonts w:ascii="Georgia" w:hAnsi="Georgia" w:cs="Courier New"/>
          <w:sz w:val="20"/>
          <w:szCs w:val="20"/>
        </w:rPr>
      </w:pPr>
      <w:r w:rsidRPr="0062485D">
        <w:rPr>
          <w:rFonts w:ascii="Georgia" w:hAnsi="Georgia" w:cs="Courier New"/>
          <w:b/>
          <w:sz w:val="20"/>
          <w:szCs w:val="20"/>
          <w:u w:val="single"/>
        </w:rPr>
        <w:t>Segnalazione</w:t>
      </w:r>
    </w:p>
    <w:p w14:paraId="2AA7587C" w14:textId="77777777" w:rsidR="00B44248" w:rsidRPr="002033C5" w:rsidRDefault="00B44248" w:rsidP="00B44248">
      <w:pPr>
        <w:pStyle w:val="Testonormale"/>
        <w:ind w:left="142"/>
        <w:contextualSpacing/>
        <w:jc w:val="both"/>
        <w:rPr>
          <w:rFonts w:ascii="Georgia" w:hAnsi="Georgia" w:cs="Courier New"/>
          <w:color w:val="0000FF"/>
          <w:sz w:val="20"/>
          <w:szCs w:val="20"/>
        </w:rPr>
      </w:pPr>
      <w:r>
        <w:rPr>
          <w:rFonts w:ascii="Georgia" w:hAnsi="Georgia" w:cs="Courier New"/>
          <w:color w:val="0000FF"/>
          <w:sz w:val="20"/>
          <w:szCs w:val="20"/>
        </w:rPr>
        <w:t xml:space="preserve">Avv. </w:t>
      </w:r>
      <w:proofErr w:type="gramStart"/>
      <w:r>
        <w:rPr>
          <w:rFonts w:ascii="Georgia" w:hAnsi="Georgia" w:cs="Courier New"/>
          <w:color w:val="0000FF"/>
          <w:sz w:val="20"/>
          <w:szCs w:val="20"/>
        </w:rPr>
        <w:t>ti</w:t>
      </w:r>
      <w:proofErr w:type="gramEnd"/>
      <w:r>
        <w:rPr>
          <w:rFonts w:ascii="Georgia" w:hAnsi="Georgia" w:cs="Courier New"/>
          <w:color w:val="0000FF"/>
          <w:sz w:val="20"/>
          <w:szCs w:val="20"/>
        </w:rPr>
        <w:t xml:space="preserve"> Antonio TANZA </w:t>
      </w:r>
    </w:p>
    <w:p w14:paraId="70FA513B" w14:textId="77777777" w:rsidR="00B44248" w:rsidRPr="0062485D" w:rsidRDefault="00B44248" w:rsidP="00B44248">
      <w:pPr>
        <w:pStyle w:val="Testonormale"/>
        <w:ind w:firstLine="142"/>
        <w:contextualSpacing/>
        <w:rPr>
          <w:rFonts w:ascii="Georgia" w:hAnsi="Georgia" w:cs="Courier New"/>
          <w:b/>
          <w:sz w:val="20"/>
          <w:szCs w:val="20"/>
          <w:u w:val="single"/>
        </w:rPr>
      </w:pPr>
      <w:r w:rsidRPr="0062485D">
        <w:rPr>
          <w:rFonts w:ascii="Georgia" w:hAnsi="Georgia" w:cs="Courier New"/>
          <w:b/>
          <w:sz w:val="20"/>
          <w:szCs w:val="20"/>
          <w:u w:val="single"/>
        </w:rPr>
        <w:t>Autorità</w:t>
      </w:r>
    </w:p>
    <w:p w14:paraId="4E0B2983" w14:textId="77777777" w:rsidR="00B15BC7" w:rsidRDefault="00B44248" w:rsidP="00B15BC7">
      <w:pPr>
        <w:pStyle w:val="Testonormale"/>
        <w:ind w:firstLine="142"/>
        <w:contextualSpacing/>
        <w:jc w:val="both"/>
        <w:rPr>
          <w:rFonts w:ascii="Georgia" w:hAnsi="Georgia" w:cs="Courier New"/>
          <w:color w:val="0000FF"/>
          <w:sz w:val="20"/>
          <w:szCs w:val="20"/>
        </w:rPr>
      </w:pPr>
      <w:r>
        <w:rPr>
          <w:rFonts w:ascii="Georgia" w:hAnsi="Georgia" w:cs="Courier New"/>
          <w:color w:val="0000FF"/>
          <w:sz w:val="20"/>
          <w:szCs w:val="20"/>
        </w:rPr>
        <w:t>Tribunale di Roma, Dott.ssa M. CRUCIANI, sent. N. 16272 pubblicata il 23 luglio 2015.</w:t>
      </w:r>
    </w:p>
    <w:p w14:paraId="1D4461C8" w14:textId="77777777" w:rsidR="00B15BC7" w:rsidRDefault="00B15BC7" w:rsidP="00B15BC7">
      <w:pPr>
        <w:pStyle w:val="Titolo"/>
        <w:spacing w:line="240" w:lineRule="auto"/>
        <w:ind w:firstLine="142"/>
        <w:contextualSpacing/>
        <w:jc w:val="left"/>
        <w:rPr>
          <w:rFonts w:ascii="Georgia" w:hAnsi="Georgia"/>
          <w:b/>
          <w:sz w:val="20"/>
        </w:rPr>
      </w:pPr>
      <w:r w:rsidRPr="0062485D">
        <w:rPr>
          <w:rFonts w:ascii="Georgia" w:hAnsi="Georgia"/>
          <w:b/>
          <w:sz w:val="20"/>
        </w:rPr>
        <w:t>Massima</w:t>
      </w:r>
      <w:r>
        <w:rPr>
          <w:rFonts w:ascii="Georgia" w:hAnsi="Georgia"/>
          <w:b/>
          <w:sz w:val="20"/>
        </w:rPr>
        <w:t xml:space="preserve"> generale</w:t>
      </w:r>
      <w:r w:rsidRPr="0062485D">
        <w:rPr>
          <w:rFonts w:ascii="Georgia" w:hAnsi="Georgia"/>
          <w:b/>
          <w:sz w:val="20"/>
        </w:rPr>
        <w:t>:</w:t>
      </w:r>
    </w:p>
    <w:p w14:paraId="6367EB4E" w14:textId="77777777" w:rsidR="00B15BC7" w:rsidRDefault="00B15BC7" w:rsidP="00B15BC7">
      <w:pPr>
        <w:pStyle w:val="Titolo"/>
        <w:spacing w:line="240" w:lineRule="auto"/>
        <w:ind w:firstLine="142"/>
        <w:contextualSpacing/>
        <w:jc w:val="left"/>
        <w:rPr>
          <w:rFonts w:ascii="Georgia" w:eastAsia="Calibri" w:hAnsi="Georgia" w:cs="Courier New"/>
          <w:color w:val="0000FF"/>
          <w:sz w:val="20"/>
          <w:szCs w:val="20"/>
          <w:u w:val="none"/>
        </w:rPr>
      </w:pPr>
      <w:r w:rsidRPr="00B15BC7">
        <w:rPr>
          <w:rFonts w:ascii="Georgia" w:eastAsia="Calibri" w:hAnsi="Georgia" w:cs="Courier New"/>
          <w:color w:val="0000FF"/>
          <w:sz w:val="20"/>
          <w:szCs w:val="20"/>
          <w:u w:val="none"/>
        </w:rPr>
        <w:t>Il tribunale di Roma con la sentenza n. 16272 ripercorre in maniera, seppur sintetica,</w:t>
      </w:r>
      <w:proofErr w:type="gramStart"/>
      <w:r w:rsidRPr="00B15BC7">
        <w:rPr>
          <w:rFonts w:ascii="Georgia" w:eastAsia="Calibri" w:hAnsi="Georgia" w:cs="Courier New"/>
          <w:color w:val="0000FF"/>
          <w:sz w:val="20"/>
          <w:szCs w:val="20"/>
          <w:u w:val="none"/>
        </w:rPr>
        <w:t xml:space="preserve"> </w:t>
      </w:r>
      <w:r>
        <w:rPr>
          <w:rFonts w:ascii="Georgia" w:eastAsia="Calibri" w:hAnsi="Georgia" w:cs="Courier New"/>
          <w:color w:val="0000FF"/>
          <w:sz w:val="20"/>
          <w:szCs w:val="20"/>
          <w:u w:val="none"/>
        </w:rPr>
        <w:t xml:space="preserve"> </w:t>
      </w:r>
      <w:proofErr w:type="gramEnd"/>
      <w:r>
        <w:rPr>
          <w:rFonts w:ascii="Georgia" w:eastAsia="Calibri" w:hAnsi="Georgia" w:cs="Courier New"/>
          <w:color w:val="0000FF"/>
          <w:sz w:val="20"/>
          <w:szCs w:val="20"/>
          <w:u w:val="none"/>
        </w:rPr>
        <w:t>ritorna sul problema della prescrizione dell’azione di nullità e sul</w:t>
      </w:r>
      <w:r w:rsidRPr="00B15BC7">
        <w:rPr>
          <w:rFonts w:ascii="Georgia" w:eastAsia="Calibri" w:hAnsi="Georgia" w:cs="Courier New"/>
          <w:color w:val="0000FF"/>
          <w:sz w:val="20"/>
          <w:szCs w:val="20"/>
          <w:u w:val="none"/>
        </w:rPr>
        <w:t>le nullità delle clausole economiche inserite nei contratti di c/c.</w:t>
      </w:r>
    </w:p>
    <w:p w14:paraId="24BAEB46" w14:textId="77777777" w:rsidR="0064107C" w:rsidRDefault="0064107C" w:rsidP="0064107C">
      <w:pPr>
        <w:ind w:firstLine="142"/>
        <w:contextualSpacing/>
        <w:jc w:val="both"/>
        <w:rPr>
          <w:rFonts w:ascii="Georgia" w:hAnsi="Georgia"/>
          <w:b/>
          <w:sz w:val="20"/>
          <w:u w:val="single"/>
        </w:rPr>
      </w:pPr>
      <w:r w:rsidRPr="0062485D">
        <w:rPr>
          <w:rFonts w:ascii="Georgia" w:hAnsi="Georgia"/>
          <w:b/>
          <w:sz w:val="20"/>
          <w:u w:val="single"/>
        </w:rPr>
        <w:t>Riferimenti normativi per ogni singola massima</w:t>
      </w:r>
    </w:p>
    <w:p w14:paraId="31E0B166" w14:textId="77777777" w:rsidR="00B44248" w:rsidRDefault="0064107C" w:rsidP="0064107C">
      <w:pPr>
        <w:ind w:firstLine="142"/>
        <w:contextualSpacing/>
        <w:jc w:val="both"/>
        <w:rPr>
          <w:rFonts w:ascii="Georgia" w:hAnsi="Georgia"/>
          <w:color w:val="0000FF"/>
          <w:sz w:val="20"/>
          <w:lang w:val="en-US"/>
        </w:rPr>
      </w:pPr>
      <w:r w:rsidRPr="0062485D">
        <w:rPr>
          <w:rFonts w:ascii="Georgia" w:hAnsi="Georgia"/>
          <w:color w:val="0000FF"/>
          <w:sz w:val="20"/>
        </w:rPr>
        <w:t xml:space="preserve"> </w:t>
      </w:r>
      <w:proofErr w:type="spellStart"/>
      <w:proofErr w:type="gramStart"/>
      <w:r w:rsidRPr="00453BCD">
        <w:rPr>
          <w:rFonts w:ascii="Georgia" w:hAnsi="Georgia"/>
          <w:color w:val="0000FF"/>
          <w:sz w:val="20"/>
          <w:lang w:val="en-US"/>
        </w:rPr>
        <w:t>artt</w:t>
      </w:r>
      <w:proofErr w:type="spellEnd"/>
      <w:proofErr w:type="gramEnd"/>
      <w:r w:rsidRPr="00453BCD">
        <w:rPr>
          <w:rFonts w:ascii="Georgia" w:hAnsi="Georgia"/>
          <w:color w:val="0000FF"/>
          <w:sz w:val="20"/>
          <w:lang w:val="en-US"/>
        </w:rPr>
        <w:t xml:space="preserve">. </w:t>
      </w:r>
      <w:proofErr w:type="gramStart"/>
      <w:r w:rsidRPr="00453BCD">
        <w:rPr>
          <w:rFonts w:ascii="Georgia" w:hAnsi="Georgia"/>
          <w:color w:val="0000FF"/>
          <w:sz w:val="20"/>
          <w:lang w:val="en-US"/>
        </w:rPr>
        <w:t>1283</w:t>
      </w:r>
      <w:r>
        <w:rPr>
          <w:rFonts w:ascii="Georgia" w:hAnsi="Georgia"/>
          <w:color w:val="0000FF"/>
          <w:sz w:val="20"/>
          <w:lang w:val="en-US"/>
        </w:rPr>
        <w:t>; 1832.</w:t>
      </w:r>
      <w:proofErr w:type="gramEnd"/>
    </w:p>
    <w:p w14:paraId="14026F26" w14:textId="77777777" w:rsidR="0064107C" w:rsidRPr="0062485D" w:rsidRDefault="0064107C" w:rsidP="0064107C">
      <w:pPr>
        <w:ind w:firstLine="142"/>
        <w:contextualSpacing/>
        <w:jc w:val="center"/>
        <w:rPr>
          <w:rFonts w:ascii="Georgia" w:hAnsi="Georgia"/>
          <w:b/>
          <w:sz w:val="20"/>
          <w:u w:val="single"/>
        </w:rPr>
      </w:pPr>
      <w:r>
        <w:rPr>
          <w:rFonts w:ascii="Georgia" w:hAnsi="Georgia"/>
          <w:b/>
          <w:sz w:val="20"/>
          <w:u w:val="single"/>
        </w:rPr>
        <w:t>SINGOLE MASSIME</w:t>
      </w:r>
    </w:p>
    <w:p w14:paraId="3C6EB728" w14:textId="77777777" w:rsidR="0064107C" w:rsidRPr="0064107C" w:rsidRDefault="0064107C" w:rsidP="0064107C">
      <w:pPr>
        <w:ind w:firstLine="142"/>
        <w:contextualSpacing/>
        <w:jc w:val="both"/>
        <w:rPr>
          <w:rFonts w:ascii="Georgia" w:hAnsi="Georgia"/>
          <w:b/>
          <w:sz w:val="20"/>
          <w:u w:val="single"/>
        </w:rPr>
      </w:pPr>
    </w:p>
    <w:p w14:paraId="7E7555C4" w14:textId="77777777" w:rsidR="00B265C7" w:rsidRPr="00935533" w:rsidRDefault="00B265C7" w:rsidP="00B265C7">
      <w:pPr>
        <w:ind w:firstLine="142"/>
        <w:contextualSpacing/>
        <w:jc w:val="both"/>
        <w:rPr>
          <w:rFonts w:ascii="Georgia" w:hAnsi="Georgia" w:cs="Courier New"/>
          <w:b/>
          <w:color w:val="0000FF"/>
          <w:sz w:val="20"/>
          <w:szCs w:val="20"/>
        </w:rPr>
      </w:pPr>
      <w:proofErr w:type="gramStart"/>
      <w:r w:rsidRPr="00935533">
        <w:rPr>
          <w:rFonts w:ascii="Georgia" w:hAnsi="Georgia" w:cs="Courier New"/>
          <w:b/>
          <w:color w:val="0000FF"/>
          <w:sz w:val="20"/>
          <w:szCs w:val="20"/>
        </w:rPr>
        <w:t>5-5.</w:t>
      </w:r>
      <w:proofErr w:type="gramEnd"/>
      <w:r w:rsidRPr="00935533">
        <w:rPr>
          <w:rFonts w:ascii="Georgia" w:hAnsi="Georgia" w:cs="Courier New"/>
          <w:b/>
          <w:color w:val="0000FF"/>
          <w:sz w:val="20"/>
          <w:szCs w:val="20"/>
        </w:rPr>
        <w:t xml:space="preserve"> prescrizione</w:t>
      </w:r>
    </w:p>
    <w:p w14:paraId="7668310B" w14:textId="77777777" w:rsidR="00EA2CBD" w:rsidRPr="005A4787" w:rsidRDefault="00935533" w:rsidP="00EA2CBD">
      <w:pPr>
        <w:pStyle w:val="Testonormale"/>
        <w:ind w:firstLine="142"/>
        <w:contextualSpacing/>
        <w:jc w:val="both"/>
        <w:rPr>
          <w:rFonts w:ascii="Georgia" w:hAnsi="Georgia" w:cs="Courier New"/>
          <w:b/>
          <w:color w:val="0000FF"/>
          <w:sz w:val="20"/>
          <w:szCs w:val="20"/>
        </w:rPr>
      </w:pPr>
      <w:r w:rsidRPr="00935533">
        <w:rPr>
          <w:rFonts w:ascii="Georgia" w:hAnsi="Georgia" w:cs="Courier New"/>
          <w:color w:val="0000FF"/>
          <w:sz w:val="20"/>
          <w:szCs w:val="20"/>
        </w:rPr>
        <w:t xml:space="preserve">Ritenuto, quanto </w:t>
      </w:r>
      <w:proofErr w:type="gramStart"/>
      <w:r w:rsidRPr="00935533">
        <w:rPr>
          <w:rFonts w:ascii="Georgia" w:hAnsi="Georgia" w:cs="Courier New"/>
          <w:color w:val="0000FF"/>
          <w:sz w:val="20"/>
          <w:szCs w:val="20"/>
        </w:rPr>
        <w:t>all'</w:t>
      </w:r>
      <w:r w:rsidR="001E4EE0">
        <w:rPr>
          <w:rFonts w:ascii="Georgia" w:hAnsi="Georgia" w:cs="Courier New"/>
          <w:color w:val="0000FF"/>
          <w:sz w:val="20"/>
          <w:szCs w:val="20"/>
        </w:rPr>
        <w:t xml:space="preserve"> </w:t>
      </w:r>
      <w:proofErr w:type="gramEnd"/>
      <w:r w:rsidRPr="00935533">
        <w:rPr>
          <w:rFonts w:ascii="Georgia" w:hAnsi="Georgia" w:cs="Courier New"/>
          <w:b/>
          <w:color w:val="0000FF"/>
          <w:sz w:val="20"/>
          <w:szCs w:val="20"/>
        </w:rPr>
        <w:t xml:space="preserve">eccezione di prescrizione </w:t>
      </w:r>
      <w:r w:rsidRPr="00935533">
        <w:rPr>
          <w:rFonts w:ascii="Georgia" w:hAnsi="Georgia" w:cs="Courier New"/>
          <w:color w:val="0000FF"/>
          <w:sz w:val="20"/>
          <w:szCs w:val="20"/>
        </w:rPr>
        <w:t>sollevata dalla banca, che il termine decennale, applicabile ai rapporti oggetto di causa, inizi a decorrere dalla data di chiusura del rapporto, ove non emerga che  i versamenti in c/c non abbiano avuto una mera funzione ripristinatoria della provvista, bensì abbiano avuto natura di negozi solutori; che la prescrizione invocata dalla banca, pertanto, e applicabile alle operazioni che integrino negozio solutorio, con riferimento al pagamento di oneri afferenti ai finanziamenti; che era onere della banca, non assolto, individuare i pagamenti oggetto di prescrizione e la natura degli stessi.</w:t>
      </w:r>
      <w:r w:rsidR="00EA2CBD" w:rsidRPr="00EA2CBD">
        <w:rPr>
          <w:rFonts w:ascii="Georgia" w:hAnsi="Georgia" w:cs="Courier New"/>
          <w:color w:val="0000FF"/>
          <w:sz w:val="20"/>
          <w:szCs w:val="20"/>
        </w:rPr>
        <w:t xml:space="preserve"> </w:t>
      </w:r>
      <w:proofErr w:type="gramStart"/>
      <w:r w:rsidR="00EA2CBD" w:rsidRPr="005A4787">
        <w:rPr>
          <w:rFonts w:ascii="Georgia" w:hAnsi="Georgia" w:cs="Courier New"/>
          <w:b/>
          <w:color w:val="0000FF"/>
          <w:sz w:val="20"/>
          <w:szCs w:val="20"/>
        </w:rPr>
        <w:t xml:space="preserve">Tribunale di Roma, Dott.ssa M. CRUCIANI, </w:t>
      </w:r>
      <w:proofErr w:type="spellStart"/>
      <w:r w:rsidR="00EA2CBD" w:rsidRPr="005A4787">
        <w:rPr>
          <w:rFonts w:ascii="Georgia" w:hAnsi="Georgia" w:cs="Courier New"/>
          <w:b/>
          <w:color w:val="0000FF"/>
          <w:sz w:val="20"/>
          <w:szCs w:val="20"/>
        </w:rPr>
        <w:t>sent</w:t>
      </w:r>
      <w:proofErr w:type="spellEnd"/>
      <w:r w:rsidR="00EA2CBD" w:rsidRPr="005A4787">
        <w:rPr>
          <w:rFonts w:ascii="Georgia" w:hAnsi="Georgia" w:cs="Courier New"/>
          <w:b/>
          <w:color w:val="0000FF"/>
          <w:sz w:val="20"/>
          <w:szCs w:val="20"/>
        </w:rPr>
        <w:t>. N. 16272 pubblicata il 23 luglio 2015.</w:t>
      </w:r>
      <w:proofErr w:type="gramEnd"/>
    </w:p>
    <w:p w14:paraId="162E621E" w14:textId="77777777" w:rsidR="00935533" w:rsidRDefault="00935533" w:rsidP="00935533">
      <w:pPr>
        <w:ind w:firstLine="142"/>
        <w:contextualSpacing/>
        <w:jc w:val="both"/>
        <w:rPr>
          <w:rFonts w:ascii="Georgia" w:hAnsi="Georgia" w:cs="Courier New"/>
          <w:color w:val="0000FF"/>
          <w:sz w:val="20"/>
          <w:szCs w:val="20"/>
        </w:rPr>
      </w:pPr>
    </w:p>
    <w:p w14:paraId="0C76DAC4" w14:textId="77777777" w:rsidR="005A4787" w:rsidRPr="005A4787" w:rsidRDefault="005A4787" w:rsidP="00935533">
      <w:pPr>
        <w:ind w:firstLine="142"/>
        <w:contextualSpacing/>
        <w:jc w:val="both"/>
        <w:rPr>
          <w:rFonts w:ascii="Georgia" w:hAnsi="Georgia" w:cs="Courier New"/>
          <w:b/>
          <w:color w:val="0000FF"/>
          <w:sz w:val="20"/>
          <w:szCs w:val="20"/>
        </w:rPr>
      </w:pPr>
      <w:proofErr w:type="gramStart"/>
      <w:r w:rsidRPr="005A4787">
        <w:rPr>
          <w:rFonts w:ascii="Georgia" w:hAnsi="Georgia" w:cs="Courier New"/>
          <w:b/>
          <w:color w:val="0000FF"/>
          <w:sz w:val="20"/>
          <w:szCs w:val="20"/>
        </w:rPr>
        <w:t>5-11.</w:t>
      </w:r>
      <w:proofErr w:type="gramEnd"/>
      <w:r w:rsidRPr="005A4787">
        <w:rPr>
          <w:rFonts w:ascii="Georgia" w:hAnsi="Georgia" w:cs="Courier New"/>
          <w:b/>
          <w:color w:val="0000FF"/>
          <w:sz w:val="20"/>
          <w:szCs w:val="20"/>
        </w:rPr>
        <w:t xml:space="preserve"> decadenza</w:t>
      </w:r>
    </w:p>
    <w:p w14:paraId="46B337B7" w14:textId="77777777" w:rsidR="00EA2CBD" w:rsidRPr="005A4787" w:rsidRDefault="00935533" w:rsidP="00EA2CBD">
      <w:pPr>
        <w:pStyle w:val="Testonormale"/>
        <w:ind w:firstLine="142"/>
        <w:contextualSpacing/>
        <w:jc w:val="both"/>
        <w:rPr>
          <w:rFonts w:ascii="Georgia" w:hAnsi="Georgia" w:cs="Courier New"/>
          <w:b/>
          <w:color w:val="0000FF"/>
          <w:sz w:val="20"/>
          <w:szCs w:val="20"/>
        </w:rPr>
      </w:pPr>
      <w:proofErr w:type="gramStart"/>
      <w:r w:rsidRPr="00935533">
        <w:rPr>
          <w:rFonts w:ascii="Georgia" w:hAnsi="Georgia" w:cs="Courier New"/>
          <w:color w:val="0000FF"/>
          <w:sz w:val="20"/>
          <w:szCs w:val="20"/>
        </w:rPr>
        <w:t>Considerato che</w:t>
      </w:r>
      <w:proofErr w:type="gramEnd"/>
      <w:r w:rsidRPr="00935533">
        <w:rPr>
          <w:rFonts w:ascii="Georgia" w:hAnsi="Georgia" w:cs="Courier New"/>
          <w:color w:val="0000FF"/>
          <w:sz w:val="20"/>
          <w:szCs w:val="20"/>
        </w:rPr>
        <w:t xml:space="preserve"> l'approvazione anche tacita degli estratti conto rende inoppugnabile l'esistenza delle operazioni contabili, ma non impedisce al correntista di contestare la validità del rapporto relativamente alle singole operazioni, con gli ordinari strumenti di tutela; che la incontestabilità delle risultanze dell'estratto di conto corrente, derivante dall'art.1832 c.c., riguarda le partite a debito ed a credito annotate in conto solamente sul piano della loro realtà materiale e non anche sul piano giuridico sostanziale, in relazione alla validità dell'atto e del contratto da cui esse derivano.</w:t>
      </w:r>
      <w:r w:rsidR="00EA2CBD" w:rsidRPr="00EA2CBD">
        <w:rPr>
          <w:rFonts w:ascii="Georgia" w:hAnsi="Georgia" w:cs="Courier New"/>
          <w:color w:val="0000FF"/>
          <w:sz w:val="20"/>
          <w:szCs w:val="20"/>
        </w:rPr>
        <w:t xml:space="preserve"> </w:t>
      </w:r>
      <w:proofErr w:type="gramStart"/>
      <w:r w:rsidR="00EA2CBD" w:rsidRPr="005A4787">
        <w:rPr>
          <w:rFonts w:ascii="Georgia" w:hAnsi="Georgia" w:cs="Courier New"/>
          <w:b/>
          <w:color w:val="0000FF"/>
          <w:sz w:val="20"/>
          <w:szCs w:val="20"/>
        </w:rPr>
        <w:t xml:space="preserve">Tribunale di Roma, Dott.ssa M. CRUCIANI, </w:t>
      </w:r>
      <w:proofErr w:type="spellStart"/>
      <w:r w:rsidR="00EA2CBD" w:rsidRPr="005A4787">
        <w:rPr>
          <w:rFonts w:ascii="Georgia" w:hAnsi="Georgia" w:cs="Courier New"/>
          <w:b/>
          <w:color w:val="0000FF"/>
          <w:sz w:val="20"/>
          <w:szCs w:val="20"/>
        </w:rPr>
        <w:t>sent</w:t>
      </w:r>
      <w:proofErr w:type="spellEnd"/>
      <w:r w:rsidR="00EA2CBD" w:rsidRPr="005A4787">
        <w:rPr>
          <w:rFonts w:ascii="Georgia" w:hAnsi="Georgia" w:cs="Courier New"/>
          <w:b/>
          <w:color w:val="0000FF"/>
          <w:sz w:val="20"/>
          <w:szCs w:val="20"/>
        </w:rPr>
        <w:t>. N. 16272 pubblicata il 23 luglio 2015.</w:t>
      </w:r>
      <w:proofErr w:type="gramEnd"/>
    </w:p>
    <w:p w14:paraId="646D4F41" w14:textId="77777777" w:rsidR="00935533" w:rsidRPr="0062485D" w:rsidRDefault="00935533" w:rsidP="00935533">
      <w:pPr>
        <w:ind w:firstLine="142"/>
        <w:contextualSpacing/>
        <w:jc w:val="both"/>
        <w:rPr>
          <w:rFonts w:ascii="Georgia" w:hAnsi="Georgia" w:cs="Courier New"/>
          <w:color w:val="0000FF"/>
          <w:sz w:val="20"/>
          <w:szCs w:val="20"/>
        </w:rPr>
      </w:pPr>
    </w:p>
    <w:p w14:paraId="50866068" w14:textId="77777777" w:rsidR="005A4787" w:rsidRPr="005A4787" w:rsidRDefault="005A4787" w:rsidP="005A4787">
      <w:pPr>
        <w:ind w:firstLine="142"/>
        <w:contextualSpacing/>
        <w:jc w:val="both"/>
        <w:rPr>
          <w:rFonts w:ascii="Georgia" w:hAnsi="Georgia" w:cs="Courier New"/>
          <w:b/>
          <w:color w:val="0000FF"/>
          <w:sz w:val="20"/>
          <w:szCs w:val="20"/>
        </w:rPr>
      </w:pPr>
      <w:bookmarkStart w:id="0" w:name="_GoBack"/>
      <w:proofErr w:type="gramStart"/>
      <w:r w:rsidRPr="005A4787">
        <w:rPr>
          <w:rFonts w:ascii="Georgia" w:hAnsi="Georgia" w:cs="Courier New"/>
          <w:b/>
          <w:color w:val="0000FF"/>
          <w:sz w:val="20"/>
          <w:szCs w:val="20"/>
        </w:rPr>
        <w:t>24-5.</w:t>
      </w:r>
      <w:proofErr w:type="gramEnd"/>
      <w:r w:rsidRPr="005A4787">
        <w:rPr>
          <w:rFonts w:ascii="Georgia" w:hAnsi="Georgia" w:cs="Courier New"/>
          <w:b/>
          <w:color w:val="0000FF"/>
          <w:sz w:val="20"/>
          <w:szCs w:val="20"/>
        </w:rPr>
        <w:t xml:space="preserve"> usura</w:t>
      </w:r>
    </w:p>
    <w:bookmarkEnd w:id="0"/>
    <w:p w14:paraId="4E2D4FEB" w14:textId="77777777" w:rsidR="00EA2CBD" w:rsidRDefault="00935533" w:rsidP="00EA2CBD">
      <w:pPr>
        <w:pStyle w:val="Testonormale"/>
        <w:ind w:firstLine="142"/>
        <w:contextualSpacing/>
        <w:jc w:val="both"/>
        <w:rPr>
          <w:rFonts w:ascii="Georgia" w:hAnsi="Georgia" w:cs="Courier New"/>
          <w:b/>
          <w:color w:val="0000FF"/>
          <w:sz w:val="20"/>
          <w:szCs w:val="20"/>
        </w:rPr>
      </w:pPr>
      <w:proofErr w:type="gramStart"/>
      <w:r w:rsidRPr="00935533">
        <w:rPr>
          <w:rFonts w:ascii="Georgia" w:hAnsi="Georgia" w:cs="Courier New"/>
          <w:color w:val="0000FF"/>
          <w:sz w:val="20"/>
          <w:szCs w:val="20"/>
        </w:rPr>
        <w:t>Considerato che</w:t>
      </w:r>
      <w:proofErr w:type="gramEnd"/>
      <w:r w:rsidRPr="00935533">
        <w:rPr>
          <w:rFonts w:ascii="Georgia" w:hAnsi="Georgia" w:cs="Courier New"/>
          <w:color w:val="0000FF"/>
          <w:sz w:val="20"/>
          <w:szCs w:val="20"/>
        </w:rPr>
        <w:t xml:space="preserve"> il CTU, con motivazione condivisibile ha accertato che la banca nel corso del rapporto ha applicato </w:t>
      </w:r>
      <w:r w:rsidRPr="00EA2CBD">
        <w:rPr>
          <w:rFonts w:ascii="Georgia" w:hAnsi="Georgia" w:cs="Courier New"/>
          <w:b/>
          <w:color w:val="0000FF"/>
          <w:sz w:val="20"/>
          <w:szCs w:val="20"/>
        </w:rPr>
        <w:t>interessi usurari</w:t>
      </w:r>
      <w:r w:rsidRPr="00935533">
        <w:rPr>
          <w:rFonts w:ascii="Georgia" w:hAnsi="Georgia" w:cs="Courier New"/>
          <w:color w:val="0000FF"/>
          <w:sz w:val="20"/>
          <w:szCs w:val="20"/>
        </w:rPr>
        <w:t xml:space="preserve">, specificando i trimestri interessati e facendo luogo alla detrazione degli </w:t>
      </w:r>
      <w:proofErr w:type="gramStart"/>
      <w:r w:rsidRPr="00935533">
        <w:rPr>
          <w:rFonts w:ascii="Georgia" w:hAnsi="Georgia" w:cs="Courier New"/>
          <w:color w:val="0000FF"/>
          <w:sz w:val="20"/>
          <w:szCs w:val="20"/>
        </w:rPr>
        <w:t>importi</w:t>
      </w:r>
      <w:proofErr w:type="gramEnd"/>
      <w:r w:rsidRPr="00935533">
        <w:rPr>
          <w:rFonts w:ascii="Georgia" w:hAnsi="Georgia" w:cs="Courier New"/>
          <w:color w:val="0000FF"/>
          <w:sz w:val="20"/>
          <w:szCs w:val="20"/>
        </w:rPr>
        <w:t xml:space="preserve"> percepiti dalla banca a tale titolo — con i criteri indicati alla pag. 3 della relazione integrativa che si condividono pienamente -.</w:t>
      </w:r>
      <w:r w:rsidR="00EA2CBD" w:rsidRPr="00EA2CBD">
        <w:rPr>
          <w:rFonts w:ascii="Georgia" w:hAnsi="Georgia" w:cs="Courier New"/>
          <w:color w:val="0000FF"/>
          <w:sz w:val="20"/>
          <w:szCs w:val="20"/>
        </w:rPr>
        <w:t xml:space="preserve"> </w:t>
      </w:r>
      <w:proofErr w:type="gramStart"/>
      <w:r w:rsidR="00EA2CBD" w:rsidRPr="00EA2CBD">
        <w:rPr>
          <w:rFonts w:ascii="Georgia" w:hAnsi="Georgia" w:cs="Courier New"/>
          <w:b/>
          <w:color w:val="0000FF"/>
          <w:sz w:val="20"/>
          <w:szCs w:val="20"/>
        </w:rPr>
        <w:t xml:space="preserve">Tribunale di Roma, Dott.ssa M. CRUCIANI, </w:t>
      </w:r>
      <w:proofErr w:type="spellStart"/>
      <w:r w:rsidR="00EA2CBD" w:rsidRPr="00EA2CBD">
        <w:rPr>
          <w:rFonts w:ascii="Georgia" w:hAnsi="Georgia" w:cs="Courier New"/>
          <w:b/>
          <w:color w:val="0000FF"/>
          <w:sz w:val="20"/>
          <w:szCs w:val="20"/>
        </w:rPr>
        <w:t>sent</w:t>
      </w:r>
      <w:proofErr w:type="spellEnd"/>
      <w:r w:rsidR="00EA2CBD" w:rsidRPr="00EA2CBD">
        <w:rPr>
          <w:rFonts w:ascii="Georgia" w:hAnsi="Georgia" w:cs="Courier New"/>
          <w:b/>
          <w:color w:val="0000FF"/>
          <w:sz w:val="20"/>
          <w:szCs w:val="20"/>
        </w:rPr>
        <w:t>. N. 16272 pubblicata il 23 luglio 2015.</w:t>
      </w:r>
      <w:proofErr w:type="gramEnd"/>
    </w:p>
    <w:p w14:paraId="3B5FD7EB" w14:textId="77777777" w:rsidR="005A4787" w:rsidRPr="00EA2CBD" w:rsidRDefault="005A4787" w:rsidP="00EA2CBD">
      <w:pPr>
        <w:pStyle w:val="Testonormale"/>
        <w:ind w:firstLine="142"/>
        <w:contextualSpacing/>
        <w:jc w:val="both"/>
        <w:rPr>
          <w:rFonts w:ascii="Georgia" w:hAnsi="Georgia" w:cs="Courier New"/>
          <w:b/>
          <w:color w:val="0000FF"/>
          <w:sz w:val="20"/>
          <w:szCs w:val="20"/>
        </w:rPr>
      </w:pPr>
    </w:p>
    <w:p w14:paraId="66EB1B46" w14:textId="77777777" w:rsidR="00935533" w:rsidRPr="005A4787" w:rsidRDefault="005A4787" w:rsidP="005A4787">
      <w:pPr>
        <w:ind w:firstLine="142"/>
        <w:contextualSpacing/>
        <w:jc w:val="both"/>
        <w:rPr>
          <w:rFonts w:ascii="Georgia" w:hAnsi="Georgia" w:cs="Courier New"/>
          <w:b/>
          <w:color w:val="0000FF"/>
          <w:sz w:val="20"/>
          <w:szCs w:val="20"/>
        </w:rPr>
      </w:pPr>
      <w:proofErr w:type="gramStart"/>
      <w:r w:rsidRPr="00935533">
        <w:rPr>
          <w:rFonts w:ascii="Georgia" w:hAnsi="Georgia" w:cs="Courier New"/>
          <w:b/>
          <w:color w:val="0000FF"/>
          <w:sz w:val="20"/>
          <w:szCs w:val="20"/>
        </w:rPr>
        <w:t>24-1.</w:t>
      </w:r>
      <w:proofErr w:type="gramEnd"/>
      <w:r w:rsidRPr="00935533">
        <w:rPr>
          <w:rFonts w:ascii="Georgia" w:hAnsi="Georgia" w:cs="Courier New"/>
          <w:b/>
          <w:color w:val="0000FF"/>
          <w:sz w:val="20"/>
          <w:szCs w:val="20"/>
        </w:rPr>
        <w:t xml:space="preserve"> anatocismo</w:t>
      </w:r>
    </w:p>
    <w:p w14:paraId="64824284" w14:textId="77777777" w:rsidR="00EA2CBD" w:rsidRDefault="00935533" w:rsidP="00EA2CBD">
      <w:pPr>
        <w:pStyle w:val="Testonormale"/>
        <w:ind w:firstLine="142"/>
        <w:contextualSpacing/>
        <w:jc w:val="both"/>
        <w:rPr>
          <w:rFonts w:ascii="Georgia" w:hAnsi="Georgia" w:cs="Courier New"/>
          <w:color w:val="0000FF"/>
          <w:sz w:val="20"/>
          <w:szCs w:val="20"/>
        </w:rPr>
      </w:pPr>
      <w:r w:rsidRPr="00935533">
        <w:rPr>
          <w:rFonts w:ascii="Georgia" w:hAnsi="Georgia" w:cs="Courier New"/>
          <w:color w:val="0000FF"/>
          <w:sz w:val="20"/>
          <w:szCs w:val="20"/>
        </w:rPr>
        <w:t xml:space="preserve">Ritenuto che appare meritevole di accoglimento l'eccezione degli opponenti </w:t>
      </w:r>
      <w:proofErr w:type="gramStart"/>
      <w:r w:rsidRPr="00935533">
        <w:rPr>
          <w:rFonts w:ascii="Georgia" w:hAnsi="Georgia" w:cs="Courier New"/>
          <w:color w:val="0000FF"/>
          <w:sz w:val="20"/>
          <w:szCs w:val="20"/>
        </w:rPr>
        <w:t>inerente l'</w:t>
      </w:r>
      <w:proofErr w:type="gramEnd"/>
      <w:r w:rsidRPr="00935533">
        <w:rPr>
          <w:rFonts w:ascii="Georgia" w:hAnsi="Georgia" w:cs="Courier New"/>
          <w:color w:val="0000FF"/>
          <w:sz w:val="20"/>
          <w:szCs w:val="20"/>
        </w:rPr>
        <w:t xml:space="preserve">illegittimità della clausola implicante l'applicazione di un meccanismo di capitalizzazione trimestrale degli interessi passivi, in violazione del disposto di cui all'art.1283 - secondo l'art.1283 </w:t>
      </w:r>
      <w:proofErr w:type="spellStart"/>
      <w:r w:rsidRPr="00935533">
        <w:rPr>
          <w:rFonts w:ascii="Georgia" w:hAnsi="Georgia" w:cs="Courier New"/>
          <w:color w:val="0000FF"/>
          <w:sz w:val="20"/>
          <w:szCs w:val="20"/>
        </w:rPr>
        <w:t>c.c</w:t>
      </w:r>
      <w:proofErr w:type="spellEnd"/>
      <w:r w:rsidRPr="00935533">
        <w:rPr>
          <w:rFonts w:ascii="Georgia" w:hAnsi="Georgia" w:cs="Courier New"/>
          <w:color w:val="0000FF"/>
          <w:sz w:val="20"/>
          <w:szCs w:val="20"/>
        </w:rPr>
        <w:t xml:space="preserve">, gli interessi anatocistici, che sono gli interessi sugli interessi scaduti, possono a loro volta produrre interessi solo dal giorno della domanda giudiziale o, per effetto di una convenzione posteriore alla loro scadenza. Ritenuto che la clausola di capitalizzazione trimestrale degli interessi passivi, nei contratti predisposti dalla </w:t>
      </w:r>
      <w:proofErr w:type="gramStart"/>
      <w:r w:rsidRPr="00935533">
        <w:rPr>
          <w:rFonts w:ascii="Georgia" w:hAnsi="Georgia" w:cs="Courier New"/>
          <w:color w:val="0000FF"/>
          <w:sz w:val="20"/>
          <w:szCs w:val="20"/>
        </w:rPr>
        <w:t>Banca</w:t>
      </w:r>
      <w:proofErr w:type="gramEnd"/>
      <w:r w:rsidRPr="00935533">
        <w:rPr>
          <w:rFonts w:ascii="Georgia" w:hAnsi="Georgia" w:cs="Courier New"/>
          <w:color w:val="0000FF"/>
          <w:sz w:val="20"/>
          <w:szCs w:val="20"/>
        </w:rPr>
        <w:t xml:space="preserve"> deve ritenersi nulla, secondo l'ormai noto e consolidato orientamento della Suprema Corte; che in adesione all'orientamento espresso dalla Suprema Corte, va dichiarata la nullità della clausola di capitalizzazione trimestrale d</w:t>
      </w:r>
      <w:r>
        <w:rPr>
          <w:rFonts w:ascii="Georgia" w:hAnsi="Georgia" w:cs="Courier New"/>
          <w:color w:val="0000FF"/>
          <w:sz w:val="20"/>
          <w:szCs w:val="20"/>
        </w:rPr>
        <w:t xml:space="preserve">egli </w:t>
      </w:r>
      <w:r w:rsidRPr="00935533">
        <w:rPr>
          <w:rFonts w:ascii="Georgia" w:hAnsi="Georgia" w:cs="Courier New"/>
          <w:color w:val="0000FF"/>
          <w:sz w:val="20"/>
          <w:szCs w:val="20"/>
        </w:rPr>
        <w:t>interessi debitori utilizzata nei conteggi dalla banca fino al giugno 2000.</w:t>
      </w:r>
      <w:r>
        <w:rPr>
          <w:rFonts w:ascii="Georgia" w:hAnsi="Georgia" w:cs="Courier New"/>
          <w:color w:val="0000FF"/>
          <w:sz w:val="20"/>
          <w:szCs w:val="20"/>
        </w:rPr>
        <w:t xml:space="preserve"> </w:t>
      </w:r>
      <w:proofErr w:type="gramStart"/>
      <w:r w:rsidR="00EA2CBD" w:rsidRPr="00EA2CBD">
        <w:rPr>
          <w:rFonts w:ascii="Georgia" w:hAnsi="Georgia" w:cs="Courier New"/>
          <w:b/>
          <w:color w:val="0000FF"/>
          <w:sz w:val="20"/>
          <w:szCs w:val="20"/>
        </w:rPr>
        <w:t xml:space="preserve">Tribunale di Roma, Dott.ssa M. CRUCIANI, </w:t>
      </w:r>
      <w:proofErr w:type="spellStart"/>
      <w:r w:rsidR="00EA2CBD" w:rsidRPr="00EA2CBD">
        <w:rPr>
          <w:rFonts w:ascii="Georgia" w:hAnsi="Georgia" w:cs="Courier New"/>
          <w:b/>
          <w:color w:val="0000FF"/>
          <w:sz w:val="20"/>
          <w:szCs w:val="20"/>
        </w:rPr>
        <w:t>sent</w:t>
      </w:r>
      <w:proofErr w:type="spellEnd"/>
      <w:r w:rsidR="00EA2CBD" w:rsidRPr="00EA2CBD">
        <w:rPr>
          <w:rFonts w:ascii="Georgia" w:hAnsi="Georgia" w:cs="Courier New"/>
          <w:b/>
          <w:color w:val="0000FF"/>
          <w:sz w:val="20"/>
          <w:szCs w:val="20"/>
        </w:rPr>
        <w:t>. N. 16272 pubblicata il 23 luglio 2015</w:t>
      </w:r>
      <w:r w:rsidR="00EA2CBD">
        <w:rPr>
          <w:rFonts w:ascii="Georgia" w:hAnsi="Georgia" w:cs="Courier New"/>
          <w:color w:val="0000FF"/>
          <w:sz w:val="20"/>
          <w:szCs w:val="20"/>
        </w:rPr>
        <w:t>.</w:t>
      </w:r>
      <w:proofErr w:type="gramEnd"/>
    </w:p>
    <w:p w14:paraId="743EA5FB" w14:textId="77777777" w:rsidR="00B44248" w:rsidRPr="00935533" w:rsidRDefault="00B44248" w:rsidP="00935533">
      <w:pPr>
        <w:jc w:val="both"/>
        <w:rPr>
          <w:rFonts w:ascii="Georgia" w:hAnsi="Georgia" w:cs="Courier New"/>
          <w:color w:val="0000FF"/>
          <w:sz w:val="20"/>
          <w:szCs w:val="20"/>
        </w:rPr>
      </w:pPr>
    </w:p>
    <w:p w14:paraId="22727AD5" w14:textId="77777777" w:rsidR="00B44248" w:rsidRDefault="00B44248" w:rsidP="0064107C">
      <w:pPr>
        <w:rPr>
          <w:rFonts w:ascii="Georgia" w:hAnsi="Georgia"/>
          <w:sz w:val="24"/>
          <w:szCs w:val="24"/>
        </w:rPr>
      </w:pPr>
    </w:p>
    <w:p w14:paraId="1CDEFF8B" w14:textId="77777777" w:rsidR="008C2E26" w:rsidRDefault="003C374C" w:rsidP="003C374C">
      <w:pPr>
        <w:jc w:val="center"/>
        <w:rPr>
          <w:rFonts w:ascii="Georgia" w:hAnsi="Georgia"/>
          <w:sz w:val="24"/>
          <w:szCs w:val="24"/>
        </w:rPr>
      </w:pPr>
      <w:r>
        <w:rPr>
          <w:rFonts w:ascii="Georgia" w:hAnsi="Georgia"/>
          <w:sz w:val="24"/>
          <w:szCs w:val="24"/>
        </w:rPr>
        <w:t>TRIBUNALE CIVILE DI ROMA</w:t>
      </w:r>
    </w:p>
    <w:p w14:paraId="31FE39E2" w14:textId="77777777" w:rsidR="003C374C" w:rsidRPr="008C2E26" w:rsidRDefault="003C374C" w:rsidP="00B44248">
      <w:pPr>
        <w:jc w:val="center"/>
        <w:rPr>
          <w:rFonts w:ascii="Georgia" w:hAnsi="Georgia"/>
          <w:sz w:val="24"/>
          <w:szCs w:val="24"/>
        </w:rPr>
      </w:pPr>
      <w:r>
        <w:rPr>
          <w:rFonts w:ascii="Georgia" w:hAnsi="Georgia"/>
          <w:sz w:val="24"/>
          <w:szCs w:val="24"/>
        </w:rPr>
        <w:lastRenderedPageBreak/>
        <w:t>Sez. Nova</w:t>
      </w:r>
    </w:p>
    <w:p w14:paraId="00FF6A66" w14:textId="77777777" w:rsidR="008C2E26" w:rsidRPr="008C2E26" w:rsidRDefault="008C2E26" w:rsidP="008C2E26">
      <w:pPr>
        <w:rPr>
          <w:rFonts w:ascii="Georgia" w:hAnsi="Georgia"/>
          <w:sz w:val="24"/>
          <w:szCs w:val="24"/>
        </w:rPr>
      </w:pPr>
      <w:r w:rsidRPr="008C2E26">
        <w:rPr>
          <w:rFonts w:ascii="Georgia" w:hAnsi="Georgia"/>
          <w:sz w:val="24"/>
          <w:szCs w:val="24"/>
        </w:rPr>
        <w:t xml:space="preserve">in persona del </w:t>
      </w:r>
      <w:proofErr w:type="gramStart"/>
      <w:r w:rsidRPr="008C2E26">
        <w:rPr>
          <w:rFonts w:ascii="Georgia" w:hAnsi="Georgia"/>
          <w:sz w:val="24"/>
          <w:szCs w:val="24"/>
        </w:rPr>
        <w:t xml:space="preserve">giudice unico dott.ssa Marzia </w:t>
      </w:r>
      <w:proofErr w:type="spellStart"/>
      <w:r w:rsidRPr="008C2E26">
        <w:rPr>
          <w:rFonts w:ascii="Georgia" w:hAnsi="Georgia"/>
          <w:sz w:val="24"/>
          <w:szCs w:val="24"/>
        </w:rPr>
        <w:t>Cruciani</w:t>
      </w:r>
      <w:proofErr w:type="spellEnd"/>
      <w:proofErr w:type="gramEnd"/>
      <w:r w:rsidRPr="008C2E26">
        <w:rPr>
          <w:rFonts w:ascii="Georgia" w:hAnsi="Georgia"/>
          <w:sz w:val="24"/>
          <w:szCs w:val="24"/>
        </w:rPr>
        <w:t xml:space="preserve"> ha pronunciato la seguente</w:t>
      </w:r>
    </w:p>
    <w:p w14:paraId="61A16F9E" w14:textId="77777777" w:rsidR="008C2E26" w:rsidRPr="008C2E26" w:rsidRDefault="008C2E26" w:rsidP="003C374C">
      <w:pPr>
        <w:jc w:val="center"/>
        <w:rPr>
          <w:rFonts w:ascii="Georgia" w:hAnsi="Georgia"/>
          <w:sz w:val="24"/>
          <w:szCs w:val="24"/>
        </w:rPr>
      </w:pPr>
      <w:r w:rsidRPr="008C2E26">
        <w:rPr>
          <w:rFonts w:ascii="Georgia" w:hAnsi="Georgia"/>
          <w:sz w:val="24"/>
          <w:szCs w:val="24"/>
        </w:rPr>
        <w:t>SENTENZA</w:t>
      </w:r>
    </w:p>
    <w:p w14:paraId="0943F2D2" w14:textId="77777777" w:rsidR="008C2E26" w:rsidRPr="008C2E26" w:rsidRDefault="008C2E26" w:rsidP="008C2E26">
      <w:pPr>
        <w:rPr>
          <w:rFonts w:ascii="Georgia" w:hAnsi="Georgia"/>
          <w:sz w:val="24"/>
          <w:szCs w:val="24"/>
        </w:rPr>
      </w:pPr>
      <w:proofErr w:type="gramStart"/>
      <w:r w:rsidRPr="008C2E26">
        <w:rPr>
          <w:rFonts w:ascii="Georgia" w:hAnsi="Georgia"/>
          <w:sz w:val="24"/>
          <w:szCs w:val="24"/>
        </w:rPr>
        <w:t>nella</w:t>
      </w:r>
      <w:proofErr w:type="gramEnd"/>
      <w:r w:rsidRPr="008C2E26">
        <w:rPr>
          <w:rFonts w:ascii="Georgia" w:hAnsi="Georgia"/>
          <w:sz w:val="24"/>
          <w:szCs w:val="24"/>
        </w:rPr>
        <w:t xml:space="preserve"> causa civile in primo grado iscritta at n. 56493 del ruolo generale affari contenziosi dell'anno 2005, posta in deliberazione all'udienza del 19.10.2011 e vertente</w:t>
      </w:r>
    </w:p>
    <w:p w14:paraId="0EC708E1" w14:textId="77777777" w:rsidR="008C2E26" w:rsidRPr="008C2E26" w:rsidRDefault="008C2E26" w:rsidP="003C374C">
      <w:pPr>
        <w:jc w:val="center"/>
        <w:rPr>
          <w:rFonts w:ascii="Georgia" w:hAnsi="Georgia"/>
          <w:sz w:val="24"/>
          <w:szCs w:val="24"/>
        </w:rPr>
      </w:pPr>
      <w:r w:rsidRPr="008C2E26">
        <w:rPr>
          <w:rFonts w:ascii="Georgia" w:hAnsi="Georgia"/>
          <w:sz w:val="24"/>
          <w:szCs w:val="24"/>
        </w:rPr>
        <w:t>TRA</w:t>
      </w:r>
    </w:p>
    <w:p w14:paraId="04AC681F" w14:textId="77777777" w:rsidR="008C2E26" w:rsidRPr="008C2E26" w:rsidRDefault="003C374C" w:rsidP="003C374C">
      <w:pPr>
        <w:jc w:val="both"/>
        <w:rPr>
          <w:rFonts w:ascii="Georgia" w:hAnsi="Georgia"/>
          <w:sz w:val="24"/>
          <w:szCs w:val="24"/>
        </w:rPr>
      </w:pPr>
      <w:r>
        <w:rPr>
          <w:rFonts w:ascii="Georgia" w:hAnsi="Georgia"/>
          <w:sz w:val="24"/>
          <w:szCs w:val="24"/>
        </w:rPr>
        <w:t xml:space="preserve">Di L. S. e A. I. </w:t>
      </w:r>
      <w:proofErr w:type="gramStart"/>
      <w:r>
        <w:rPr>
          <w:rFonts w:ascii="Georgia" w:hAnsi="Georgia"/>
          <w:sz w:val="24"/>
          <w:szCs w:val="24"/>
        </w:rPr>
        <w:t>J.</w:t>
      </w:r>
      <w:proofErr w:type="gramEnd"/>
      <w:r>
        <w:rPr>
          <w:rFonts w:ascii="Georgia" w:hAnsi="Georgia"/>
          <w:sz w:val="24"/>
          <w:szCs w:val="24"/>
        </w:rPr>
        <w:t xml:space="preserve"> </w:t>
      </w:r>
      <w:proofErr w:type="spellStart"/>
      <w:r w:rsidR="008C2E26" w:rsidRPr="008C2E26">
        <w:rPr>
          <w:rFonts w:ascii="Georgia" w:hAnsi="Georgia"/>
          <w:sz w:val="24"/>
          <w:szCs w:val="24"/>
        </w:rPr>
        <w:t>elett.te</w:t>
      </w:r>
      <w:proofErr w:type="spellEnd"/>
      <w:r w:rsidR="008C2E26" w:rsidRPr="008C2E26">
        <w:rPr>
          <w:rFonts w:ascii="Georgia" w:hAnsi="Georgia"/>
          <w:sz w:val="24"/>
          <w:szCs w:val="24"/>
        </w:rPr>
        <w:t xml:space="preserve"> </w:t>
      </w:r>
      <w:proofErr w:type="spellStart"/>
      <w:r w:rsidR="008C2E26" w:rsidRPr="008C2E26">
        <w:rPr>
          <w:rFonts w:ascii="Georgia" w:hAnsi="Georgia"/>
          <w:sz w:val="24"/>
          <w:szCs w:val="24"/>
        </w:rPr>
        <w:t>dom.ti</w:t>
      </w:r>
      <w:proofErr w:type="spellEnd"/>
      <w:r w:rsidR="008C2E26" w:rsidRPr="008C2E26">
        <w:rPr>
          <w:rFonts w:ascii="Georgia" w:hAnsi="Georgia"/>
          <w:sz w:val="24"/>
          <w:szCs w:val="24"/>
        </w:rPr>
        <w:t xml:space="preserve"> in Roma, Piazza del Fante 2, pr</w:t>
      </w:r>
      <w:r>
        <w:rPr>
          <w:rFonts w:ascii="Georgia" w:hAnsi="Georgia"/>
          <w:sz w:val="24"/>
          <w:szCs w:val="24"/>
        </w:rPr>
        <w:t>esso lo studio dell'avv. S. P.</w:t>
      </w:r>
      <w:r w:rsidR="008C2E26" w:rsidRPr="008C2E26">
        <w:rPr>
          <w:rFonts w:ascii="Georgia" w:hAnsi="Georgia"/>
          <w:sz w:val="24"/>
          <w:szCs w:val="24"/>
        </w:rPr>
        <w:t xml:space="preserve"> che li rappresenta e difende per procura a margine dell'atto di citazi</w:t>
      </w:r>
      <w:r>
        <w:rPr>
          <w:rFonts w:ascii="Georgia" w:hAnsi="Georgia"/>
          <w:sz w:val="24"/>
          <w:szCs w:val="24"/>
        </w:rPr>
        <w:t>one notificato unitamente all’ A</w:t>
      </w:r>
      <w:r w:rsidR="008C2E26" w:rsidRPr="008C2E26">
        <w:rPr>
          <w:rFonts w:ascii="Georgia" w:hAnsi="Georgia"/>
          <w:sz w:val="24"/>
          <w:szCs w:val="24"/>
        </w:rPr>
        <w:t>vv. Antonio Tanza</w:t>
      </w:r>
    </w:p>
    <w:p w14:paraId="65233292" w14:textId="77777777" w:rsidR="008C2E26" w:rsidRPr="008C2E26" w:rsidRDefault="008C2E26" w:rsidP="003C374C">
      <w:pPr>
        <w:jc w:val="right"/>
        <w:rPr>
          <w:rFonts w:ascii="Georgia" w:hAnsi="Georgia"/>
          <w:sz w:val="24"/>
          <w:szCs w:val="24"/>
        </w:rPr>
      </w:pPr>
      <w:r w:rsidRPr="008C2E26">
        <w:rPr>
          <w:rFonts w:ascii="Georgia" w:hAnsi="Georgia"/>
          <w:sz w:val="24"/>
          <w:szCs w:val="24"/>
        </w:rPr>
        <w:t>ATTORI</w:t>
      </w:r>
    </w:p>
    <w:p w14:paraId="1257E58E" w14:textId="77777777" w:rsidR="008C2E26" w:rsidRPr="008C2E26" w:rsidRDefault="008C2E26" w:rsidP="00B44248">
      <w:pPr>
        <w:jc w:val="center"/>
        <w:rPr>
          <w:rFonts w:ascii="Georgia" w:hAnsi="Georgia"/>
          <w:sz w:val="24"/>
          <w:szCs w:val="24"/>
        </w:rPr>
      </w:pPr>
      <w:r w:rsidRPr="008C2E26">
        <w:rPr>
          <w:rFonts w:ascii="Georgia" w:hAnsi="Georgia"/>
          <w:sz w:val="24"/>
          <w:szCs w:val="24"/>
        </w:rPr>
        <w:t>E</w:t>
      </w:r>
    </w:p>
    <w:p w14:paraId="510E3C3F" w14:textId="77777777" w:rsidR="008C2E26" w:rsidRPr="008C2E26" w:rsidRDefault="008C2E26" w:rsidP="003C374C">
      <w:pPr>
        <w:jc w:val="both"/>
        <w:rPr>
          <w:rFonts w:ascii="Georgia" w:hAnsi="Georgia"/>
          <w:sz w:val="24"/>
          <w:szCs w:val="24"/>
        </w:rPr>
      </w:pPr>
      <w:r w:rsidRPr="008C2E26">
        <w:rPr>
          <w:rFonts w:ascii="Georgia" w:hAnsi="Georgia"/>
          <w:sz w:val="24"/>
          <w:szCs w:val="24"/>
        </w:rPr>
        <w:t>Sanpaolo Imi spa</w:t>
      </w:r>
      <w:r w:rsidR="003C374C">
        <w:rPr>
          <w:rFonts w:ascii="Georgia" w:hAnsi="Georgia"/>
          <w:sz w:val="24"/>
          <w:szCs w:val="24"/>
        </w:rPr>
        <w:t xml:space="preserve">, </w:t>
      </w:r>
      <w:r w:rsidRPr="008C2E26">
        <w:rPr>
          <w:rFonts w:ascii="Georgia" w:hAnsi="Georgia"/>
          <w:sz w:val="24"/>
          <w:szCs w:val="24"/>
        </w:rPr>
        <w:t xml:space="preserve">elettivamente domiciliata in Roma, Via Flaminia 118, presso lo studio </w:t>
      </w:r>
      <w:r w:rsidR="003C374C">
        <w:rPr>
          <w:rFonts w:ascii="Georgia" w:hAnsi="Georgia"/>
          <w:sz w:val="24"/>
          <w:szCs w:val="24"/>
        </w:rPr>
        <w:t>dell'Avv. D. C.</w:t>
      </w:r>
      <w:r w:rsidRPr="008C2E26">
        <w:rPr>
          <w:rFonts w:ascii="Georgia" w:hAnsi="Georgia"/>
          <w:sz w:val="24"/>
          <w:szCs w:val="24"/>
        </w:rPr>
        <w:t xml:space="preserve"> che la rappresenta e difende per procura in calce all'atto di citazione </w:t>
      </w:r>
      <w:proofErr w:type="gramStart"/>
      <w:r w:rsidRPr="008C2E26">
        <w:rPr>
          <w:rFonts w:ascii="Georgia" w:hAnsi="Georgia"/>
          <w:sz w:val="24"/>
          <w:szCs w:val="24"/>
        </w:rPr>
        <w:t>notificato</w:t>
      </w:r>
      <w:proofErr w:type="gramEnd"/>
    </w:p>
    <w:p w14:paraId="2A2A178D" w14:textId="77777777" w:rsidR="008C2E26" w:rsidRPr="008C2E26" w:rsidRDefault="008C2E26" w:rsidP="003C374C">
      <w:pPr>
        <w:jc w:val="right"/>
        <w:rPr>
          <w:rFonts w:ascii="Georgia" w:hAnsi="Georgia"/>
          <w:sz w:val="24"/>
          <w:szCs w:val="24"/>
        </w:rPr>
      </w:pPr>
      <w:r w:rsidRPr="008C2E26">
        <w:rPr>
          <w:rFonts w:ascii="Georgia" w:hAnsi="Georgia"/>
          <w:sz w:val="24"/>
          <w:szCs w:val="24"/>
        </w:rPr>
        <w:t>CONVENUTA</w:t>
      </w:r>
    </w:p>
    <w:p w14:paraId="2BD64DD2" w14:textId="77777777" w:rsidR="008C2E26" w:rsidRPr="003C374C" w:rsidRDefault="008C2E26" w:rsidP="008C2E26">
      <w:pPr>
        <w:rPr>
          <w:rFonts w:ascii="Georgia" w:hAnsi="Georgia"/>
          <w:b/>
          <w:sz w:val="24"/>
          <w:szCs w:val="24"/>
        </w:rPr>
      </w:pPr>
      <w:r w:rsidRPr="003C374C">
        <w:rPr>
          <w:rFonts w:ascii="Georgia" w:hAnsi="Georgia"/>
          <w:b/>
          <w:sz w:val="24"/>
          <w:szCs w:val="24"/>
        </w:rPr>
        <w:t xml:space="preserve">OGGETTO: contratti bancari </w:t>
      </w:r>
    </w:p>
    <w:p w14:paraId="577443B6" w14:textId="77777777" w:rsidR="008C2E26" w:rsidRPr="008C2E26" w:rsidRDefault="008C2E26" w:rsidP="008C2E26">
      <w:pPr>
        <w:rPr>
          <w:rFonts w:ascii="Georgia" w:hAnsi="Georgia"/>
          <w:sz w:val="24"/>
          <w:szCs w:val="24"/>
        </w:rPr>
      </w:pPr>
    </w:p>
    <w:p w14:paraId="22566F77" w14:textId="77777777" w:rsidR="008C2E26" w:rsidRPr="008C2E26" w:rsidRDefault="008C2E26" w:rsidP="003C374C">
      <w:pPr>
        <w:jc w:val="center"/>
        <w:rPr>
          <w:rFonts w:ascii="Georgia" w:hAnsi="Georgia"/>
          <w:sz w:val="24"/>
          <w:szCs w:val="24"/>
        </w:rPr>
      </w:pPr>
      <w:r w:rsidRPr="008C2E26">
        <w:rPr>
          <w:rFonts w:ascii="Georgia" w:hAnsi="Georgia"/>
          <w:sz w:val="24"/>
          <w:szCs w:val="24"/>
        </w:rPr>
        <w:t>IN FATTO E DIRITTO</w:t>
      </w:r>
    </w:p>
    <w:p w14:paraId="68FEF39B" w14:textId="77777777" w:rsidR="008C2E26" w:rsidRPr="008C2E26" w:rsidRDefault="003C374C" w:rsidP="003C374C">
      <w:pPr>
        <w:jc w:val="both"/>
        <w:rPr>
          <w:rFonts w:ascii="Georgia" w:hAnsi="Georgia"/>
          <w:sz w:val="24"/>
          <w:szCs w:val="24"/>
        </w:rPr>
      </w:pPr>
      <w:r>
        <w:rPr>
          <w:rFonts w:ascii="Georgia" w:hAnsi="Georgia"/>
          <w:sz w:val="24"/>
          <w:szCs w:val="24"/>
        </w:rPr>
        <w:t xml:space="preserve">Visto l'atto di citazione di D. L. S. e A. I. </w:t>
      </w:r>
      <w:proofErr w:type="gramStart"/>
      <w:r>
        <w:rPr>
          <w:rFonts w:ascii="Georgia" w:hAnsi="Georgia"/>
          <w:sz w:val="24"/>
          <w:szCs w:val="24"/>
        </w:rPr>
        <w:t>J.</w:t>
      </w:r>
      <w:proofErr w:type="gramEnd"/>
      <w:r w:rsidR="008C2E26" w:rsidRPr="008C2E26">
        <w:rPr>
          <w:rFonts w:ascii="Georgia" w:hAnsi="Georgia"/>
          <w:sz w:val="24"/>
          <w:szCs w:val="24"/>
        </w:rPr>
        <w:t xml:space="preserve">, che hanno convenuto in </w:t>
      </w:r>
      <w:r>
        <w:rPr>
          <w:rFonts w:ascii="Georgia" w:hAnsi="Georgia"/>
          <w:sz w:val="24"/>
          <w:szCs w:val="24"/>
        </w:rPr>
        <w:t>giudizio Sanpaolo Imi spa chiede</w:t>
      </w:r>
      <w:r w:rsidR="008C2E26" w:rsidRPr="008C2E26">
        <w:rPr>
          <w:rFonts w:ascii="Georgia" w:hAnsi="Georgia"/>
          <w:sz w:val="24"/>
          <w:szCs w:val="24"/>
        </w:rPr>
        <w:t>ndo a</w:t>
      </w:r>
      <w:r w:rsidR="00B44248">
        <w:rPr>
          <w:rFonts w:ascii="Georgia" w:hAnsi="Georgia"/>
          <w:sz w:val="24"/>
          <w:szCs w:val="24"/>
        </w:rPr>
        <w:t>ccertare e dichiarare la nullità</w:t>
      </w:r>
      <w:r w:rsidR="008C2E26" w:rsidRPr="008C2E26">
        <w:rPr>
          <w:rFonts w:ascii="Georgia" w:hAnsi="Georgia"/>
          <w:sz w:val="24"/>
          <w:szCs w:val="24"/>
        </w:rPr>
        <w:t xml:space="preserve"> delle disposizioni contrattuali e unilateralmente assunte dalla banca, che abbiano dato luogo all'applicazione di tassi non convenuti, che abbiano dato luogo a</w:t>
      </w:r>
      <w:r>
        <w:rPr>
          <w:rFonts w:ascii="Georgia" w:hAnsi="Georgia"/>
          <w:sz w:val="24"/>
          <w:szCs w:val="24"/>
        </w:rPr>
        <w:t>ll’</w:t>
      </w:r>
      <w:r w:rsidR="008C2E26" w:rsidRPr="008C2E26">
        <w:rPr>
          <w:rFonts w:ascii="Georgia" w:hAnsi="Georgia"/>
          <w:sz w:val="24"/>
          <w:szCs w:val="24"/>
        </w:rPr>
        <w:t>applicazione di tassi superiori alla soglia usura, che abbiano consentito l'addebito di competenze e spese non determinate convenzionalmente, con riferimento ai contratti intercorsi tra le parti — come esattamente spec</w:t>
      </w:r>
      <w:r w:rsidR="00B44248">
        <w:rPr>
          <w:rFonts w:ascii="Georgia" w:hAnsi="Georgia"/>
          <w:sz w:val="24"/>
          <w:szCs w:val="24"/>
        </w:rPr>
        <w:t>ificati nell'atto di citazione</w:t>
      </w:r>
      <w:r w:rsidR="008C2E26" w:rsidRPr="008C2E26">
        <w:rPr>
          <w:rFonts w:ascii="Georgia" w:hAnsi="Georgia"/>
          <w:sz w:val="24"/>
          <w:szCs w:val="24"/>
        </w:rPr>
        <w:t>; accertare e dichiarare la nul</w:t>
      </w:r>
      <w:r>
        <w:rPr>
          <w:rFonts w:ascii="Georgia" w:hAnsi="Georgia"/>
          <w:sz w:val="24"/>
          <w:szCs w:val="24"/>
        </w:rPr>
        <w:t xml:space="preserve">lità </w:t>
      </w:r>
      <w:r w:rsidR="008C2E26" w:rsidRPr="008C2E26">
        <w:rPr>
          <w:rFonts w:ascii="Georgia" w:hAnsi="Georgia"/>
          <w:sz w:val="24"/>
          <w:szCs w:val="24"/>
        </w:rPr>
        <w:t>delle disposizioni unilateralmente assunte dalla banca che abbiano dato luogo ad addebito di somme anche a titolo di CMS, non determinate per contratto e alla determinazione di interessi u</w:t>
      </w:r>
      <w:r>
        <w:rPr>
          <w:rFonts w:ascii="Georgia" w:hAnsi="Georgia"/>
          <w:sz w:val="24"/>
          <w:szCs w:val="24"/>
        </w:rPr>
        <w:t>ltralegali; accertare la nullità</w:t>
      </w:r>
      <w:r w:rsidR="008C2E26" w:rsidRPr="008C2E26">
        <w:rPr>
          <w:rFonts w:ascii="Georgia" w:hAnsi="Georgia"/>
          <w:sz w:val="24"/>
          <w:szCs w:val="24"/>
        </w:rPr>
        <w:t xml:space="preserve"> della capitalizzazione trimest</w:t>
      </w:r>
      <w:r>
        <w:rPr>
          <w:rFonts w:ascii="Georgia" w:hAnsi="Georgia"/>
          <w:sz w:val="24"/>
          <w:szCs w:val="24"/>
        </w:rPr>
        <w:t>rale o annuale; determinare</w:t>
      </w:r>
      <w:r w:rsidR="008C2E26" w:rsidRPr="008C2E26">
        <w:rPr>
          <w:rFonts w:ascii="Georgia" w:hAnsi="Georgia"/>
          <w:sz w:val="24"/>
          <w:szCs w:val="24"/>
        </w:rPr>
        <w:t xml:space="preserve"> l'esatto conto dare avere relativamente ai rapporti dedotti in giudizio.</w:t>
      </w:r>
    </w:p>
    <w:p w14:paraId="17D4772C" w14:textId="77777777" w:rsidR="008C2E26" w:rsidRPr="008C2E26" w:rsidRDefault="008C2E26" w:rsidP="003C374C">
      <w:pPr>
        <w:jc w:val="both"/>
        <w:rPr>
          <w:rFonts w:ascii="Georgia" w:hAnsi="Georgia"/>
          <w:sz w:val="24"/>
          <w:szCs w:val="24"/>
        </w:rPr>
      </w:pPr>
      <w:proofErr w:type="gramStart"/>
      <w:r w:rsidRPr="008C2E26">
        <w:rPr>
          <w:rFonts w:ascii="Georgia" w:hAnsi="Georgia"/>
          <w:sz w:val="24"/>
          <w:szCs w:val="24"/>
        </w:rPr>
        <w:t>Considerato che</w:t>
      </w:r>
      <w:proofErr w:type="gramEnd"/>
      <w:r w:rsidRPr="008C2E26">
        <w:rPr>
          <w:rFonts w:ascii="Georgia" w:hAnsi="Georgia"/>
          <w:sz w:val="24"/>
          <w:szCs w:val="24"/>
        </w:rPr>
        <w:t xml:space="preserve"> parte attrice ha indicato specificamente i rapporti oggetto di causa e le posizioni degli attori.</w:t>
      </w:r>
    </w:p>
    <w:p w14:paraId="4CECA21C" w14:textId="77777777" w:rsidR="008C2E26" w:rsidRPr="008C2E26" w:rsidRDefault="008C2E26" w:rsidP="003C374C">
      <w:pPr>
        <w:jc w:val="both"/>
        <w:rPr>
          <w:rFonts w:ascii="Georgia" w:hAnsi="Georgia"/>
          <w:sz w:val="24"/>
          <w:szCs w:val="24"/>
        </w:rPr>
      </w:pPr>
      <w:r w:rsidRPr="008C2E26">
        <w:rPr>
          <w:rFonts w:ascii="Georgia" w:hAnsi="Georgia"/>
          <w:sz w:val="24"/>
          <w:szCs w:val="24"/>
        </w:rPr>
        <w:t>Vista la costituzione di Sanpaolo Imi spa che ha contestato l</w:t>
      </w:r>
      <w:r w:rsidR="003C374C">
        <w:rPr>
          <w:rFonts w:ascii="Georgia" w:hAnsi="Georgia"/>
          <w:sz w:val="24"/>
          <w:szCs w:val="24"/>
        </w:rPr>
        <w:t>a pretesa attrice chiedendone il</w:t>
      </w:r>
      <w:r w:rsidRPr="008C2E26">
        <w:rPr>
          <w:rFonts w:ascii="Georgia" w:hAnsi="Georgia"/>
          <w:sz w:val="24"/>
          <w:szCs w:val="24"/>
        </w:rPr>
        <w:t xml:space="preserve"> rigetto.</w:t>
      </w:r>
    </w:p>
    <w:p w14:paraId="2D13DED2" w14:textId="77777777" w:rsidR="008C2E26" w:rsidRPr="008C2E26" w:rsidRDefault="008C2E26" w:rsidP="003C374C">
      <w:pPr>
        <w:jc w:val="both"/>
        <w:rPr>
          <w:rFonts w:ascii="Georgia" w:hAnsi="Georgia"/>
          <w:sz w:val="24"/>
          <w:szCs w:val="24"/>
        </w:rPr>
      </w:pPr>
      <w:proofErr w:type="gramStart"/>
      <w:r w:rsidRPr="008C2E26">
        <w:rPr>
          <w:rFonts w:ascii="Georgia" w:hAnsi="Georgia"/>
          <w:sz w:val="24"/>
          <w:szCs w:val="24"/>
        </w:rPr>
        <w:t>Considerato che</w:t>
      </w:r>
      <w:proofErr w:type="gramEnd"/>
      <w:r w:rsidRPr="008C2E26">
        <w:rPr>
          <w:rFonts w:ascii="Georgia" w:hAnsi="Georgia"/>
          <w:sz w:val="24"/>
          <w:szCs w:val="24"/>
        </w:rPr>
        <w:t xml:space="preserve"> la banca ha eccepito </w:t>
      </w:r>
      <w:r w:rsidRPr="00B44248">
        <w:rPr>
          <w:rFonts w:ascii="Georgia" w:hAnsi="Georgia"/>
          <w:b/>
          <w:sz w:val="24"/>
          <w:szCs w:val="24"/>
        </w:rPr>
        <w:t>prescrizione</w:t>
      </w:r>
      <w:r w:rsidRPr="008C2E26">
        <w:rPr>
          <w:rFonts w:ascii="Georgia" w:hAnsi="Georgia"/>
          <w:sz w:val="24"/>
          <w:szCs w:val="24"/>
        </w:rPr>
        <w:t xml:space="preserve"> del diritto alla restituzione delle somme relative a</w:t>
      </w:r>
      <w:r w:rsidR="003C374C">
        <w:rPr>
          <w:rFonts w:ascii="Georgia" w:hAnsi="Georgia"/>
          <w:sz w:val="24"/>
          <w:szCs w:val="24"/>
        </w:rPr>
        <w:t>d operazioni effettuate oltre il</w:t>
      </w:r>
      <w:r w:rsidRPr="008C2E26">
        <w:rPr>
          <w:rFonts w:ascii="Georgia" w:hAnsi="Georgia"/>
          <w:sz w:val="24"/>
          <w:szCs w:val="24"/>
        </w:rPr>
        <w:t xml:space="preserve"> </w:t>
      </w:r>
      <w:r w:rsidRPr="00B44248">
        <w:rPr>
          <w:rFonts w:ascii="Georgia" w:hAnsi="Georgia"/>
          <w:b/>
          <w:sz w:val="24"/>
          <w:szCs w:val="24"/>
        </w:rPr>
        <w:t>termine decennale</w:t>
      </w:r>
      <w:r w:rsidRPr="008C2E26">
        <w:rPr>
          <w:rFonts w:ascii="Georgia" w:hAnsi="Georgia"/>
          <w:sz w:val="24"/>
          <w:szCs w:val="24"/>
        </w:rPr>
        <w:t xml:space="preserve"> - a far data </w:t>
      </w:r>
      <w:r w:rsidRPr="008C2E26">
        <w:rPr>
          <w:rFonts w:ascii="Georgia" w:hAnsi="Georgia"/>
          <w:sz w:val="24"/>
          <w:szCs w:val="24"/>
        </w:rPr>
        <w:lastRenderedPageBreak/>
        <w:t>dall'annotazione di ciascuna</w:t>
      </w:r>
      <w:r w:rsidR="00B44248">
        <w:rPr>
          <w:rFonts w:ascii="Georgia" w:hAnsi="Georgia"/>
          <w:sz w:val="24"/>
          <w:szCs w:val="24"/>
        </w:rPr>
        <w:t xml:space="preserve"> operazione;</w:t>
      </w:r>
      <w:r w:rsidR="003C374C">
        <w:rPr>
          <w:rFonts w:ascii="Georgia" w:hAnsi="Georgia"/>
          <w:sz w:val="24"/>
          <w:szCs w:val="24"/>
        </w:rPr>
        <w:t xml:space="preserve"> eccepito l'inapplicabilità della normativa</w:t>
      </w:r>
      <w:r w:rsidRPr="008C2E26">
        <w:rPr>
          <w:rFonts w:ascii="Georgia" w:hAnsi="Georgia"/>
          <w:sz w:val="24"/>
          <w:szCs w:val="24"/>
        </w:rPr>
        <w:t xml:space="preserve"> antiusura relativamente ai rapporti instaurati prima del</w:t>
      </w:r>
      <w:r w:rsidR="003C374C">
        <w:rPr>
          <w:rFonts w:ascii="Georgia" w:hAnsi="Georgia"/>
          <w:sz w:val="24"/>
          <w:szCs w:val="24"/>
        </w:rPr>
        <w:t xml:space="preserve"> 1996 e, comunque, contestato il superamento</w:t>
      </w:r>
      <w:r w:rsidRPr="008C2E26">
        <w:rPr>
          <w:rFonts w:ascii="Georgia" w:hAnsi="Georgia"/>
          <w:sz w:val="24"/>
          <w:szCs w:val="24"/>
        </w:rPr>
        <w:t xml:space="preserve"> del tasso soglia; ha chiesto l'accertamento della liceità dell'anatocismo quantomeno successivamente all'entrata in vigore della delibera CICR del 9.2.2000.</w:t>
      </w:r>
    </w:p>
    <w:p w14:paraId="6E57DF2D" w14:textId="77777777" w:rsidR="008C2E26" w:rsidRPr="008C2E26" w:rsidRDefault="008C2E26" w:rsidP="003C374C">
      <w:pPr>
        <w:jc w:val="both"/>
        <w:rPr>
          <w:rFonts w:ascii="Georgia" w:hAnsi="Georgia"/>
          <w:sz w:val="24"/>
          <w:szCs w:val="24"/>
        </w:rPr>
      </w:pPr>
      <w:r w:rsidRPr="008C2E26">
        <w:rPr>
          <w:rFonts w:ascii="Georgia" w:hAnsi="Georgia"/>
          <w:sz w:val="24"/>
          <w:szCs w:val="24"/>
        </w:rPr>
        <w:t>Vista la documentazione depositata dalle parti.</w:t>
      </w:r>
    </w:p>
    <w:p w14:paraId="3C19A6BA" w14:textId="77777777" w:rsidR="008C2E26" w:rsidRPr="008C2E26" w:rsidRDefault="008C2E26" w:rsidP="003C374C">
      <w:pPr>
        <w:jc w:val="both"/>
        <w:rPr>
          <w:rFonts w:ascii="Georgia" w:hAnsi="Georgia"/>
          <w:sz w:val="24"/>
          <w:szCs w:val="24"/>
        </w:rPr>
      </w:pPr>
      <w:proofErr w:type="gramStart"/>
      <w:r w:rsidRPr="008C2E26">
        <w:rPr>
          <w:rFonts w:ascii="Georgia" w:hAnsi="Georgia"/>
          <w:sz w:val="24"/>
          <w:szCs w:val="24"/>
        </w:rPr>
        <w:t>Considerato che</w:t>
      </w:r>
      <w:proofErr w:type="gramEnd"/>
      <w:r w:rsidRPr="008C2E26">
        <w:rPr>
          <w:rFonts w:ascii="Georgia" w:hAnsi="Georgia"/>
          <w:sz w:val="24"/>
          <w:szCs w:val="24"/>
        </w:rPr>
        <w:t xml:space="preserve"> la domanda, nei termini richiesti da parte attrice, impone ricalcolo dei saldi dare/avere, al fine di verificarne la fondatezza.</w:t>
      </w:r>
    </w:p>
    <w:p w14:paraId="3F1DFE45" w14:textId="77777777" w:rsidR="008C2E26" w:rsidRPr="008C2E26" w:rsidRDefault="008C2E26" w:rsidP="003C374C">
      <w:pPr>
        <w:jc w:val="both"/>
        <w:rPr>
          <w:rFonts w:ascii="Georgia" w:hAnsi="Georgia"/>
          <w:sz w:val="24"/>
          <w:szCs w:val="24"/>
        </w:rPr>
      </w:pPr>
      <w:r w:rsidRPr="008C2E26">
        <w:rPr>
          <w:rFonts w:ascii="Georgia" w:hAnsi="Georgia"/>
          <w:sz w:val="24"/>
          <w:szCs w:val="24"/>
        </w:rPr>
        <w:t>Ri</w:t>
      </w:r>
      <w:r w:rsidR="00B44248">
        <w:rPr>
          <w:rFonts w:ascii="Georgia" w:hAnsi="Georgia"/>
          <w:sz w:val="24"/>
          <w:szCs w:val="24"/>
        </w:rPr>
        <w:t xml:space="preserve">tenuto, quanto </w:t>
      </w:r>
      <w:r w:rsidR="00B44248" w:rsidRPr="00B44248">
        <w:rPr>
          <w:rFonts w:ascii="Georgia" w:hAnsi="Georgia"/>
          <w:b/>
          <w:sz w:val="24"/>
          <w:szCs w:val="24"/>
        </w:rPr>
        <w:t>all'</w:t>
      </w:r>
      <w:r w:rsidRPr="00B44248">
        <w:rPr>
          <w:rFonts w:ascii="Georgia" w:hAnsi="Georgia"/>
          <w:b/>
          <w:sz w:val="24"/>
          <w:szCs w:val="24"/>
        </w:rPr>
        <w:t>eccezione di prescrizio</w:t>
      </w:r>
      <w:r w:rsidR="003C374C" w:rsidRPr="00B44248">
        <w:rPr>
          <w:rFonts w:ascii="Georgia" w:hAnsi="Georgia"/>
          <w:b/>
          <w:sz w:val="24"/>
          <w:szCs w:val="24"/>
        </w:rPr>
        <w:t>ne</w:t>
      </w:r>
      <w:r w:rsidR="003C374C">
        <w:rPr>
          <w:rFonts w:ascii="Georgia" w:hAnsi="Georgia"/>
          <w:sz w:val="24"/>
          <w:szCs w:val="24"/>
        </w:rPr>
        <w:t xml:space="preserve"> sollevata dalla banca, che il</w:t>
      </w:r>
      <w:r w:rsidRPr="008C2E26">
        <w:rPr>
          <w:rFonts w:ascii="Georgia" w:hAnsi="Georgia"/>
          <w:sz w:val="24"/>
          <w:szCs w:val="24"/>
        </w:rPr>
        <w:t xml:space="preserve"> termine decennale, applicabile ai rapporti oggetto di causa, inizi a decorrere dalla data di chiusura </w:t>
      </w:r>
      <w:r w:rsidR="003C374C">
        <w:rPr>
          <w:rFonts w:ascii="Georgia" w:hAnsi="Georgia"/>
          <w:sz w:val="24"/>
          <w:szCs w:val="24"/>
        </w:rPr>
        <w:t>del rapporto, ove non emerga che</w:t>
      </w:r>
      <w:proofErr w:type="gramStart"/>
      <w:r w:rsidR="003C374C">
        <w:rPr>
          <w:rFonts w:ascii="Georgia" w:hAnsi="Georgia"/>
          <w:sz w:val="24"/>
          <w:szCs w:val="24"/>
        </w:rPr>
        <w:t xml:space="preserve"> </w:t>
      </w:r>
      <w:r w:rsidRPr="008C2E26">
        <w:rPr>
          <w:rFonts w:ascii="Georgia" w:hAnsi="Georgia"/>
          <w:sz w:val="24"/>
          <w:szCs w:val="24"/>
        </w:rPr>
        <w:t xml:space="preserve"> </w:t>
      </w:r>
      <w:proofErr w:type="gramEnd"/>
      <w:r w:rsidRPr="008C2E26">
        <w:rPr>
          <w:rFonts w:ascii="Georgia" w:hAnsi="Georgia"/>
          <w:sz w:val="24"/>
          <w:szCs w:val="24"/>
        </w:rPr>
        <w:t>i versamenti in c/c non abbiano avuto una mera funzione riprist</w:t>
      </w:r>
      <w:r w:rsidR="003C374C">
        <w:rPr>
          <w:rFonts w:ascii="Georgia" w:hAnsi="Georgia"/>
          <w:sz w:val="24"/>
          <w:szCs w:val="24"/>
        </w:rPr>
        <w:t xml:space="preserve">inatoria della provvista, bensì </w:t>
      </w:r>
      <w:r w:rsidRPr="008C2E26">
        <w:rPr>
          <w:rFonts w:ascii="Georgia" w:hAnsi="Georgia"/>
          <w:sz w:val="24"/>
          <w:szCs w:val="24"/>
        </w:rPr>
        <w:t>abbiano avuto natura di negozi solutori; che la prescrizione invocata dalla banca, pertanto, e applicabile alle operazioni che integrino negozio solutorio, con riferimento al pagamento di oneri</w:t>
      </w:r>
      <w:r w:rsidR="003C374C">
        <w:rPr>
          <w:rFonts w:ascii="Georgia" w:hAnsi="Georgia"/>
          <w:sz w:val="24"/>
          <w:szCs w:val="24"/>
        </w:rPr>
        <w:t xml:space="preserve"> </w:t>
      </w:r>
      <w:r w:rsidRPr="008C2E26">
        <w:rPr>
          <w:rFonts w:ascii="Georgia" w:hAnsi="Georgia"/>
          <w:sz w:val="24"/>
          <w:szCs w:val="24"/>
        </w:rPr>
        <w:t>afferenti</w:t>
      </w:r>
      <w:r w:rsidR="003C374C">
        <w:rPr>
          <w:rFonts w:ascii="Georgia" w:hAnsi="Georgia"/>
          <w:sz w:val="24"/>
          <w:szCs w:val="24"/>
        </w:rPr>
        <w:t xml:space="preserve"> ai finanziame</w:t>
      </w:r>
      <w:r w:rsidRPr="008C2E26">
        <w:rPr>
          <w:rFonts w:ascii="Georgia" w:hAnsi="Georgia"/>
          <w:sz w:val="24"/>
          <w:szCs w:val="24"/>
        </w:rPr>
        <w:t>nti; che era onere della banca, non assolto, individuare i pagamenti oggetto di prescrizione e la natura degli stessi.</w:t>
      </w:r>
    </w:p>
    <w:p w14:paraId="7CB06897" w14:textId="77777777" w:rsidR="008C2E26" w:rsidRPr="008C2E26" w:rsidRDefault="008C2E26" w:rsidP="003C374C">
      <w:pPr>
        <w:jc w:val="both"/>
        <w:rPr>
          <w:rFonts w:ascii="Georgia" w:hAnsi="Georgia"/>
          <w:sz w:val="24"/>
          <w:szCs w:val="24"/>
        </w:rPr>
      </w:pPr>
      <w:proofErr w:type="gramStart"/>
      <w:r w:rsidRPr="008C2E26">
        <w:rPr>
          <w:rFonts w:ascii="Georgia" w:hAnsi="Georgia"/>
          <w:sz w:val="24"/>
          <w:szCs w:val="24"/>
        </w:rPr>
        <w:t>Considerato che</w:t>
      </w:r>
      <w:proofErr w:type="gramEnd"/>
      <w:r w:rsidRPr="008C2E26">
        <w:rPr>
          <w:rFonts w:ascii="Georgia" w:hAnsi="Georgia"/>
          <w:sz w:val="24"/>
          <w:szCs w:val="24"/>
        </w:rPr>
        <w:t xml:space="preserve"> l'approvazione anche tacita degli estratti conto rende inoppugnabile l'esistenza delle operazioni contabili, ma non impedisce al corre</w:t>
      </w:r>
      <w:r w:rsidR="003C374C">
        <w:rPr>
          <w:rFonts w:ascii="Georgia" w:hAnsi="Georgia"/>
          <w:sz w:val="24"/>
          <w:szCs w:val="24"/>
        </w:rPr>
        <w:t>ntista di contestare la validità</w:t>
      </w:r>
      <w:r w:rsidRPr="008C2E26">
        <w:rPr>
          <w:rFonts w:ascii="Georgia" w:hAnsi="Georgia"/>
          <w:sz w:val="24"/>
          <w:szCs w:val="24"/>
        </w:rPr>
        <w:t xml:space="preserve"> del rapporto relativamente alle singole operazioni, con gli ordinari strumenti di tutela; che la </w:t>
      </w:r>
      <w:r w:rsidR="00B44248">
        <w:rPr>
          <w:rFonts w:ascii="Georgia" w:hAnsi="Georgia"/>
          <w:sz w:val="24"/>
          <w:szCs w:val="24"/>
        </w:rPr>
        <w:t>incontestabilità</w:t>
      </w:r>
      <w:r w:rsidRPr="008C2E26">
        <w:rPr>
          <w:rFonts w:ascii="Georgia" w:hAnsi="Georgia"/>
          <w:sz w:val="24"/>
          <w:szCs w:val="24"/>
        </w:rPr>
        <w:t xml:space="preserve"> delle risultanze dell'estratto di conto corrente, derivante dall'art.1832 c.c., riguarda le partite a debito ed a credito annotate in conto solam</w:t>
      </w:r>
      <w:r w:rsidR="00B44248">
        <w:rPr>
          <w:rFonts w:ascii="Georgia" w:hAnsi="Georgia"/>
          <w:sz w:val="24"/>
          <w:szCs w:val="24"/>
        </w:rPr>
        <w:t>ente sul piano della loro realtà</w:t>
      </w:r>
      <w:r w:rsidRPr="008C2E26">
        <w:rPr>
          <w:rFonts w:ascii="Georgia" w:hAnsi="Georgia"/>
          <w:sz w:val="24"/>
          <w:szCs w:val="24"/>
        </w:rPr>
        <w:t xml:space="preserve"> materiale e non anche sul piano giuridico sostanziale, in rel</w:t>
      </w:r>
      <w:r w:rsidR="003C374C">
        <w:rPr>
          <w:rFonts w:ascii="Georgia" w:hAnsi="Georgia"/>
          <w:sz w:val="24"/>
          <w:szCs w:val="24"/>
        </w:rPr>
        <w:t>azione alla validità</w:t>
      </w:r>
      <w:r w:rsidRPr="008C2E26">
        <w:rPr>
          <w:rFonts w:ascii="Georgia" w:hAnsi="Georgia"/>
          <w:sz w:val="24"/>
          <w:szCs w:val="24"/>
        </w:rPr>
        <w:t xml:space="preserve"> dell'atto e del contratto da cui esse derivano.</w:t>
      </w:r>
    </w:p>
    <w:p w14:paraId="16A96CA8" w14:textId="77777777" w:rsidR="008C2E26" w:rsidRPr="008C2E26" w:rsidRDefault="003C374C" w:rsidP="003C374C">
      <w:pPr>
        <w:jc w:val="both"/>
        <w:rPr>
          <w:rFonts w:ascii="Georgia" w:hAnsi="Georgia"/>
          <w:sz w:val="24"/>
          <w:szCs w:val="24"/>
        </w:rPr>
      </w:pPr>
      <w:proofErr w:type="gramStart"/>
      <w:r>
        <w:rPr>
          <w:rFonts w:ascii="Georgia" w:hAnsi="Georgia"/>
          <w:sz w:val="24"/>
          <w:szCs w:val="24"/>
        </w:rPr>
        <w:t>Considerato che</w:t>
      </w:r>
      <w:proofErr w:type="gramEnd"/>
      <w:r>
        <w:rPr>
          <w:rFonts w:ascii="Georgia" w:hAnsi="Georgia"/>
          <w:sz w:val="24"/>
          <w:szCs w:val="24"/>
        </w:rPr>
        <w:t xml:space="preserve"> il</w:t>
      </w:r>
      <w:r w:rsidR="008C2E26" w:rsidRPr="008C2E26">
        <w:rPr>
          <w:rFonts w:ascii="Georgia" w:hAnsi="Georgia"/>
          <w:sz w:val="24"/>
          <w:szCs w:val="24"/>
        </w:rPr>
        <w:t xml:space="preserve"> CTU, con motivazione condivisibile ha accertato che la banca nel corso del rapporto ha applicato </w:t>
      </w:r>
      <w:r w:rsidR="008C2E26" w:rsidRPr="00B44248">
        <w:rPr>
          <w:rFonts w:ascii="Georgia" w:hAnsi="Georgia"/>
          <w:b/>
          <w:sz w:val="24"/>
          <w:szCs w:val="24"/>
        </w:rPr>
        <w:t>interessi usurari</w:t>
      </w:r>
      <w:r w:rsidR="008C2E26" w:rsidRPr="008C2E26">
        <w:rPr>
          <w:rFonts w:ascii="Georgia" w:hAnsi="Georgia"/>
          <w:sz w:val="24"/>
          <w:szCs w:val="24"/>
        </w:rPr>
        <w:t>, specificando i trimestri interessati e facendo luogo alla detrazione degli impo</w:t>
      </w:r>
      <w:r>
        <w:rPr>
          <w:rFonts w:ascii="Georgia" w:hAnsi="Georgia"/>
          <w:sz w:val="24"/>
          <w:szCs w:val="24"/>
        </w:rPr>
        <w:t>rti percepiti dalla banca a tale</w:t>
      </w:r>
      <w:r w:rsidR="008C2E26" w:rsidRPr="008C2E26">
        <w:rPr>
          <w:rFonts w:ascii="Georgia" w:hAnsi="Georgia"/>
          <w:sz w:val="24"/>
          <w:szCs w:val="24"/>
        </w:rPr>
        <w:t xml:space="preserve"> titolo — con i criteri indicati alla pag. 3 della relazione integrativa che si condividono pienamente -.</w:t>
      </w:r>
    </w:p>
    <w:p w14:paraId="7CBA2FFC" w14:textId="77777777" w:rsidR="008C2E26" w:rsidRPr="008C2E26" w:rsidRDefault="008C2E26" w:rsidP="003C374C">
      <w:pPr>
        <w:jc w:val="both"/>
        <w:rPr>
          <w:rFonts w:ascii="Georgia" w:hAnsi="Georgia"/>
          <w:sz w:val="24"/>
          <w:szCs w:val="24"/>
        </w:rPr>
      </w:pPr>
      <w:r w:rsidRPr="008C2E26">
        <w:rPr>
          <w:rFonts w:ascii="Georgia" w:hAnsi="Georgia"/>
          <w:sz w:val="24"/>
          <w:szCs w:val="24"/>
        </w:rPr>
        <w:t>Ritenuto che appare meritevole di accoglimento l'eccezione degli op</w:t>
      </w:r>
      <w:r w:rsidR="003C374C">
        <w:rPr>
          <w:rFonts w:ascii="Georgia" w:hAnsi="Georgia"/>
          <w:sz w:val="24"/>
          <w:szCs w:val="24"/>
        </w:rPr>
        <w:t xml:space="preserve">ponenti </w:t>
      </w:r>
      <w:proofErr w:type="gramStart"/>
      <w:r w:rsidR="003C374C">
        <w:rPr>
          <w:rFonts w:ascii="Georgia" w:hAnsi="Georgia"/>
          <w:sz w:val="24"/>
          <w:szCs w:val="24"/>
        </w:rPr>
        <w:t>inerente l'</w:t>
      </w:r>
      <w:proofErr w:type="gramEnd"/>
      <w:r w:rsidR="003C374C">
        <w:rPr>
          <w:rFonts w:ascii="Georgia" w:hAnsi="Georgia"/>
          <w:sz w:val="24"/>
          <w:szCs w:val="24"/>
        </w:rPr>
        <w:t>illegittimità</w:t>
      </w:r>
      <w:r w:rsidRPr="008C2E26">
        <w:rPr>
          <w:rFonts w:ascii="Georgia" w:hAnsi="Georgia"/>
          <w:sz w:val="24"/>
          <w:szCs w:val="24"/>
        </w:rPr>
        <w:t xml:space="preserve"> della clausola implicante l'applicazione di un meccanismo di</w:t>
      </w:r>
      <w:r w:rsidR="003C374C">
        <w:rPr>
          <w:rFonts w:ascii="Georgia" w:hAnsi="Georgia"/>
          <w:sz w:val="24"/>
          <w:szCs w:val="24"/>
        </w:rPr>
        <w:t xml:space="preserve"> </w:t>
      </w:r>
      <w:r w:rsidR="003C374C" w:rsidRPr="00B44248">
        <w:rPr>
          <w:rFonts w:ascii="Georgia" w:hAnsi="Georgia"/>
          <w:b/>
          <w:sz w:val="24"/>
          <w:szCs w:val="24"/>
        </w:rPr>
        <w:t xml:space="preserve">capitalizzazione </w:t>
      </w:r>
      <w:r w:rsidRPr="00B44248">
        <w:rPr>
          <w:rFonts w:ascii="Georgia" w:hAnsi="Georgia"/>
          <w:b/>
          <w:sz w:val="24"/>
          <w:szCs w:val="24"/>
        </w:rPr>
        <w:t>trimestrale degli interessi passivi</w:t>
      </w:r>
      <w:r w:rsidRPr="008C2E26">
        <w:rPr>
          <w:rFonts w:ascii="Georgia" w:hAnsi="Georgia"/>
          <w:sz w:val="24"/>
          <w:szCs w:val="24"/>
        </w:rPr>
        <w:t xml:space="preserve">, in violazione del disposto di cui all'art.1283 - secondo l'art.1283 </w:t>
      </w:r>
      <w:proofErr w:type="spellStart"/>
      <w:r w:rsidRPr="008C2E26">
        <w:rPr>
          <w:rFonts w:ascii="Georgia" w:hAnsi="Georgia"/>
          <w:sz w:val="24"/>
          <w:szCs w:val="24"/>
        </w:rPr>
        <w:t>c.c</w:t>
      </w:r>
      <w:proofErr w:type="spellEnd"/>
      <w:r w:rsidRPr="008C2E26">
        <w:rPr>
          <w:rFonts w:ascii="Georgia" w:hAnsi="Georgia"/>
          <w:sz w:val="24"/>
          <w:szCs w:val="24"/>
        </w:rPr>
        <w:t xml:space="preserve">, gli interessi anatocistici, che sono gli interessi sugli interessi scaduti, possono a loro volta produrre interessi solo dal giorno della domanda giudiziale o, per effetto di una convenzione posteriore alla loro scadenza. Ritenuto che la clausola di capitalizzazione trimestrale degli interessi passivi, nei contratti predisposti dalla </w:t>
      </w:r>
      <w:proofErr w:type="gramStart"/>
      <w:r w:rsidRPr="008C2E26">
        <w:rPr>
          <w:rFonts w:ascii="Georgia" w:hAnsi="Georgia"/>
          <w:sz w:val="24"/>
          <w:szCs w:val="24"/>
        </w:rPr>
        <w:t>Banca</w:t>
      </w:r>
      <w:proofErr w:type="gramEnd"/>
      <w:r w:rsidRPr="008C2E26">
        <w:rPr>
          <w:rFonts w:ascii="Georgia" w:hAnsi="Georgia"/>
          <w:sz w:val="24"/>
          <w:szCs w:val="24"/>
        </w:rPr>
        <w:t xml:space="preserve"> deve ritenersi nulla, secondo l'or</w:t>
      </w:r>
      <w:r w:rsidR="00B44248">
        <w:rPr>
          <w:rFonts w:ascii="Georgia" w:hAnsi="Georgia"/>
          <w:sz w:val="24"/>
          <w:szCs w:val="24"/>
        </w:rPr>
        <w:t>mai</w:t>
      </w:r>
      <w:r w:rsidRPr="008C2E26">
        <w:rPr>
          <w:rFonts w:ascii="Georgia" w:hAnsi="Georgia"/>
          <w:sz w:val="24"/>
          <w:szCs w:val="24"/>
        </w:rPr>
        <w:t xml:space="preserve"> not</w:t>
      </w:r>
      <w:r w:rsidR="003C374C">
        <w:rPr>
          <w:rFonts w:ascii="Georgia" w:hAnsi="Georgia"/>
          <w:sz w:val="24"/>
          <w:szCs w:val="24"/>
        </w:rPr>
        <w:t>o e consolidato orie</w:t>
      </w:r>
      <w:r w:rsidRPr="008C2E26">
        <w:rPr>
          <w:rFonts w:ascii="Georgia" w:hAnsi="Georgia"/>
          <w:sz w:val="24"/>
          <w:szCs w:val="24"/>
        </w:rPr>
        <w:t xml:space="preserve">ntamento della Suprema Corte; che in adesione all'orientamento espresso dalla Suprema </w:t>
      </w:r>
      <w:r w:rsidR="003C374C">
        <w:rPr>
          <w:rFonts w:ascii="Georgia" w:hAnsi="Georgia"/>
          <w:sz w:val="24"/>
          <w:szCs w:val="24"/>
        </w:rPr>
        <w:t xml:space="preserve">Corte, va dichiarata la nullità </w:t>
      </w:r>
      <w:r w:rsidRPr="008C2E26">
        <w:rPr>
          <w:rFonts w:ascii="Georgia" w:hAnsi="Georgia"/>
          <w:sz w:val="24"/>
          <w:szCs w:val="24"/>
        </w:rPr>
        <w:t>de</w:t>
      </w:r>
      <w:r w:rsidR="003C374C">
        <w:rPr>
          <w:rFonts w:ascii="Georgia" w:hAnsi="Georgia"/>
          <w:sz w:val="24"/>
          <w:szCs w:val="24"/>
        </w:rPr>
        <w:t>lla clausola di capitalizzazione</w:t>
      </w:r>
      <w:r w:rsidRPr="008C2E26">
        <w:rPr>
          <w:rFonts w:ascii="Georgia" w:hAnsi="Georgia"/>
          <w:sz w:val="24"/>
          <w:szCs w:val="24"/>
        </w:rPr>
        <w:t xml:space="preserve"> trimestrale degli interessi debitori utilizzata nei conteggi dalla banca fino al giugno 2000.</w:t>
      </w:r>
    </w:p>
    <w:p w14:paraId="0DCFD747" w14:textId="77777777" w:rsidR="008C2E26" w:rsidRPr="008C2E26" w:rsidRDefault="008C2E26" w:rsidP="003C374C">
      <w:pPr>
        <w:jc w:val="both"/>
        <w:rPr>
          <w:rFonts w:ascii="Georgia" w:hAnsi="Georgia"/>
          <w:sz w:val="24"/>
          <w:szCs w:val="24"/>
        </w:rPr>
      </w:pPr>
      <w:r w:rsidRPr="008C2E26">
        <w:rPr>
          <w:rFonts w:ascii="Georgia" w:hAnsi="Georgia"/>
          <w:sz w:val="24"/>
          <w:szCs w:val="24"/>
        </w:rPr>
        <w:t xml:space="preserve">Ritenuto che </w:t>
      </w:r>
      <w:proofErr w:type="gramStart"/>
      <w:r w:rsidRPr="008C2E26">
        <w:rPr>
          <w:rFonts w:ascii="Georgia" w:hAnsi="Georgia"/>
          <w:sz w:val="24"/>
          <w:szCs w:val="24"/>
        </w:rPr>
        <w:t>successivamente</w:t>
      </w:r>
      <w:proofErr w:type="gramEnd"/>
      <w:r w:rsidRPr="008C2E26">
        <w:rPr>
          <w:rFonts w:ascii="Georgia" w:hAnsi="Georgia"/>
          <w:sz w:val="24"/>
          <w:szCs w:val="24"/>
        </w:rPr>
        <w:t xml:space="preserve"> alla delibera CICR del 9.2.2000</w:t>
      </w:r>
      <w:r w:rsidR="00B44248">
        <w:rPr>
          <w:rFonts w:ascii="Georgia" w:hAnsi="Georgia"/>
          <w:sz w:val="24"/>
          <w:szCs w:val="24"/>
        </w:rPr>
        <w:t>, entrata in vigore 22.4.2000, e</w:t>
      </w:r>
      <w:r w:rsidRPr="008C2E26">
        <w:rPr>
          <w:rFonts w:ascii="Georgia" w:hAnsi="Georgia"/>
          <w:sz w:val="24"/>
          <w:szCs w:val="24"/>
        </w:rPr>
        <w:t xml:space="preserve"> fino all'interruzione del rapporto, </w:t>
      </w:r>
      <w:proofErr w:type="spellStart"/>
      <w:r w:rsidRPr="008C2E26">
        <w:rPr>
          <w:rFonts w:ascii="Georgia" w:hAnsi="Georgia"/>
          <w:sz w:val="24"/>
          <w:szCs w:val="24"/>
        </w:rPr>
        <w:t>dovrá</w:t>
      </w:r>
      <w:proofErr w:type="spellEnd"/>
      <w:r w:rsidRPr="008C2E26">
        <w:rPr>
          <w:rFonts w:ascii="Georgia" w:hAnsi="Georgia"/>
          <w:sz w:val="24"/>
          <w:szCs w:val="24"/>
        </w:rPr>
        <w:t xml:space="preserve"> essere considerata ai fini della determinazione del saldo la capitalizz</w:t>
      </w:r>
      <w:r w:rsidR="00B44248">
        <w:rPr>
          <w:rFonts w:ascii="Georgia" w:hAnsi="Georgia"/>
          <w:sz w:val="24"/>
          <w:szCs w:val="24"/>
        </w:rPr>
        <w:t>azione trimestrale, dal momento</w:t>
      </w:r>
      <w:r w:rsidRPr="008C2E26">
        <w:rPr>
          <w:rFonts w:ascii="Georgia" w:hAnsi="Georgia"/>
          <w:sz w:val="24"/>
          <w:szCs w:val="24"/>
        </w:rPr>
        <w:t xml:space="preserve"> che sono </w:t>
      </w:r>
      <w:proofErr w:type="gramStart"/>
      <w:r w:rsidRPr="008C2E26">
        <w:rPr>
          <w:rFonts w:ascii="Georgia" w:hAnsi="Georgia"/>
          <w:sz w:val="24"/>
          <w:szCs w:val="24"/>
        </w:rPr>
        <w:t>documentati</w:t>
      </w:r>
      <w:proofErr w:type="gramEnd"/>
      <w:r w:rsidRPr="008C2E26">
        <w:rPr>
          <w:rFonts w:ascii="Georgia" w:hAnsi="Georgia"/>
          <w:sz w:val="24"/>
          <w:szCs w:val="24"/>
        </w:rPr>
        <w:t xml:space="preserve"> in atti gli adempimenti pre</w:t>
      </w:r>
      <w:r w:rsidR="003C374C">
        <w:rPr>
          <w:rFonts w:ascii="Georgia" w:hAnsi="Georgia"/>
          <w:sz w:val="24"/>
          <w:szCs w:val="24"/>
        </w:rPr>
        <w:t>visti ai fini dell'applicabilità</w:t>
      </w:r>
      <w:r w:rsidRPr="008C2E26">
        <w:rPr>
          <w:rFonts w:ascii="Georgia" w:hAnsi="Georgia"/>
          <w:sz w:val="24"/>
          <w:szCs w:val="24"/>
        </w:rPr>
        <w:t xml:space="preserve"> della delibera: avviso </w:t>
      </w:r>
      <w:r w:rsidRPr="008C2E26">
        <w:rPr>
          <w:rFonts w:ascii="Georgia" w:hAnsi="Georgia"/>
          <w:sz w:val="24"/>
          <w:szCs w:val="24"/>
        </w:rPr>
        <w:lastRenderedPageBreak/>
        <w:t>alla clientela pubblicat</w:t>
      </w:r>
      <w:r w:rsidR="003C374C">
        <w:rPr>
          <w:rFonts w:ascii="Georgia" w:hAnsi="Georgia"/>
          <w:sz w:val="24"/>
          <w:szCs w:val="24"/>
        </w:rPr>
        <w:t>o su G. U. 30.5.2000, variazione</w:t>
      </w:r>
      <w:r w:rsidRPr="008C2E26">
        <w:rPr>
          <w:rFonts w:ascii="Georgia" w:hAnsi="Georgia"/>
          <w:sz w:val="24"/>
          <w:szCs w:val="24"/>
        </w:rPr>
        <w:t xml:space="preserve"> delle condizioni indicata individualmente ai clienti negli estratti canto; che l'applicazione delle</w:t>
      </w:r>
      <w:r w:rsidR="003C374C">
        <w:rPr>
          <w:rFonts w:ascii="Georgia" w:hAnsi="Georgia"/>
          <w:sz w:val="24"/>
          <w:szCs w:val="24"/>
        </w:rPr>
        <w:t xml:space="preserve"> condizioni di reciprocità </w:t>
      </w:r>
      <w:r w:rsidRPr="008C2E26">
        <w:rPr>
          <w:rFonts w:ascii="Georgia" w:hAnsi="Georgia"/>
          <w:sz w:val="24"/>
          <w:szCs w:val="24"/>
        </w:rPr>
        <w:t>prescinde dalla situazione di fa</w:t>
      </w:r>
      <w:r w:rsidR="003C374C">
        <w:rPr>
          <w:rFonts w:ascii="Georgia" w:hAnsi="Georgia"/>
          <w:sz w:val="24"/>
          <w:szCs w:val="24"/>
        </w:rPr>
        <w:t>tto in cui si viene a trovare il</w:t>
      </w:r>
      <w:r w:rsidRPr="008C2E26">
        <w:rPr>
          <w:rFonts w:ascii="Georgia" w:hAnsi="Georgia"/>
          <w:sz w:val="24"/>
          <w:szCs w:val="24"/>
        </w:rPr>
        <w:t xml:space="preserve"> correntista; che presentandosi la variazione in punto di capitaliz</w:t>
      </w:r>
      <w:r w:rsidR="003C374C">
        <w:rPr>
          <w:rFonts w:ascii="Georgia" w:hAnsi="Georgia"/>
          <w:sz w:val="24"/>
          <w:szCs w:val="24"/>
        </w:rPr>
        <w:t>zazione come migliorativa per il</w:t>
      </w:r>
      <w:r w:rsidRPr="008C2E26">
        <w:rPr>
          <w:rFonts w:ascii="Georgia" w:hAnsi="Georgia"/>
          <w:sz w:val="24"/>
          <w:szCs w:val="24"/>
        </w:rPr>
        <w:t xml:space="preserve"> cliente, rispetto alle condizioni praticate dalla banca fino a quel momento, non ne era necessaria l'accettazione.</w:t>
      </w:r>
    </w:p>
    <w:p w14:paraId="798274AA" w14:textId="77777777" w:rsidR="008C2E26" w:rsidRPr="008C2E26" w:rsidRDefault="008C2E26" w:rsidP="003C374C">
      <w:pPr>
        <w:jc w:val="both"/>
        <w:rPr>
          <w:rFonts w:ascii="Georgia" w:hAnsi="Georgia"/>
          <w:sz w:val="24"/>
          <w:szCs w:val="24"/>
        </w:rPr>
      </w:pPr>
      <w:r w:rsidRPr="008C2E26">
        <w:rPr>
          <w:rFonts w:ascii="Georgia" w:hAnsi="Georgia"/>
          <w:sz w:val="24"/>
          <w:szCs w:val="24"/>
        </w:rPr>
        <w:t xml:space="preserve">Ritenuto che dalla CTU espletata, con motivazione congrua e soddisfacente, </w:t>
      </w:r>
      <w:proofErr w:type="gramStart"/>
      <w:r w:rsidRPr="008C2E26">
        <w:rPr>
          <w:rFonts w:ascii="Georgia" w:hAnsi="Georgia"/>
          <w:sz w:val="24"/>
          <w:szCs w:val="24"/>
        </w:rPr>
        <w:t>e</w:t>
      </w:r>
      <w:proofErr w:type="gramEnd"/>
      <w:r w:rsidRPr="008C2E26">
        <w:rPr>
          <w:rFonts w:ascii="Georgia" w:hAnsi="Georgia"/>
          <w:sz w:val="24"/>
          <w:szCs w:val="24"/>
        </w:rPr>
        <w:t xml:space="preserve"> emerso che: scorporato dal capitale dovuto dall'opponente l'importo conseguente al meccanismo della capitalizzazione trimestrale degli interessi passivi fino alla data di applicazione della delibera CICR; scorporate le somme relative ad interessi oltre soglia, come specificamente indicati nella relazione, emerge, un saldo a credito della parte attrice di E 35.529,00, come indicato nelle conclusioni del CTU; </w:t>
      </w:r>
      <w:r w:rsidR="003C374C">
        <w:rPr>
          <w:rFonts w:ascii="Georgia" w:hAnsi="Georgia"/>
          <w:sz w:val="24"/>
          <w:szCs w:val="24"/>
        </w:rPr>
        <w:t>che, pertanto, detta somma dovrà</w:t>
      </w:r>
      <w:r w:rsidRPr="008C2E26">
        <w:rPr>
          <w:rFonts w:ascii="Georgia" w:hAnsi="Georgia"/>
          <w:sz w:val="24"/>
          <w:szCs w:val="24"/>
        </w:rPr>
        <w:t xml:space="preserve"> essere restituita dalla banca alla parte attrice.</w:t>
      </w:r>
    </w:p>
    <w:p w14:paraId="1CC28E9A" w14:textId="77777777" w:rsidR="008C2E26" w:rsidRPr="008C2E26" w:rsidRDefault="008C2E26" w:rsidP="003C374C">
      <w:pPr>
        <w:jc w:val="both"/>
        <w:rPr>
          <w:rFonts w:ascii="Georgia" w:hAnsi="Georgia"/>
          <w:sz w:val="24"/>
          <w:szCs w:val="24"/>
        </w:rPr>
      </w:pPr>
      <w:r w:rsidRPr="008C2E26">
        <w:rPr>
          <w:rFonts w:ascii="Georgia" w:hAnsi="Georgia"/>
          <w:sz w:val="24"/>
          <w:szCs w:val="24"/>
        </w:rPr>
        <w:t>Ritenuto che le spese processuali debbano essere poste a carico della parte soccombente.</w:t>
      </w:r>
    </w:p>
    <w:p w14:paraId="6EE572B3" w14:textId="77777777" w:rsidR="008C2E26" w:rsidRPr="008C2E26" w:rsidRDefault="008C2E26" w:rsidP="003C374C">
      <w:pPr>
        <w:jc w:val="center"/>
        <w:rPr>
          <w:rFonts w:ascii="Georgia" w:hAnsi="Georgia"/>
          <w:sz w:val="24"/>
          <w:szCs w:val="24"/>
        </w:rPr>
      </w:pPr>
      <w:r w:rsidRPr="008C2E26">
        <w:rPr>
          <w:rFonts w:ascii="Georgia" w:hAnsi="Georgia"/>
          <w:sz w:val="24"/>
          <w:szCs w:val="24"/>
        </w:rPr>
        <w:t>PQM</w:t>
      </w:r>
    </w:p>
    <w:p w14:paraId="736E252D" w14:textId="77777777" w:rsidR="008C2E26" w:rsidRPr="008C2E26" w:rsidRDefault="003C374C" w:rsidP="003C374C">
      <w:pPr>
        <w:jc w:val="both"/>
        <w:rPr>
          <w:rFonts w:ascii="Georgia" w:hAnsi="Georgia"/>
          <w:sz w:val="24"/>
          <w:szCs w:val="24"/>
        </w:rPr>
      </w:pPr>
      <w:r>
        <w:rPr>
          <w:rFonts w:ascii="Georgia" w:hAnsi="Georgia"/>
          <w:sz w:val="24"/>
          <w:szCs w:val="24"/>
        </w:rPr>
        <w:t>-</w:t>
      </w:r>
      <w:r>
        <w:rPr>
          <w:rFonts w:ascii="Georgia" w:hAnsi="Georgia"/>
          <w:sz w:val="24"/>
          <w:szCs w:val="24"/>
        </w:rPr>
        <w:tab/>
        <w:t xml:space="preserve">accerta e dichiara la nullità </w:t>
      </w:r>
      <w:r w:rsidR="008C2E26" w:rsidRPr="008C2E26">
        <w:rPr>
          <w:rFonts w:ascii="Georgia" w:hAnsi="Georgia"/>
          <w:sz w:val="24"/>
          <w:szCs w:val="24"/>
        </w:rPr>
        <w:t>della capitalizzazione trimestrale nel periodo decorrente dall'inizio del rapporto sino al 22.6.2000;</w:t>
      </w:r>
    </w:p>
    <w:p w14:paraId="63951BC4" w14:textId="77777777" w:rsidR="008C2E26" w:rsidRPr="008C2E26" w:rsidRDefault="008C2E26" w:rsidP="003C374C">
      <w:pPr>
        <w:jc w:val="both"/>
        <w:rPr>
          <w:rFonts w:ascii="Georgia" w:hAnsi="Georgia"/>
          <w:sz w:val="24"/>
          <w:szCs w:val="24"/>
        </w:rPr>
      </w:pPr>
      <w:r w:rsidRPr="008C2E26">
        <w:rPr>
          <w:rFonts w:ascii="Georgia" w:hAnsi="Georgia"/>
          <w:sz w:val="24"/>
          <w:szCs w:val="24"/>
        </w:rPr>
        <w:t>- accerta e dichiara un saldo a credito della parte attrice di E 35.529,00 e condanna la banca al pagamento di detta somma in favore degli attori, oltre interessi legali dalla domanda;</w:t>
      </w:r>
    </w:p>
    <w:p w14:paraId="6A57281C" w14:textId="77777777" w:rsidR="009A1377" w:rsidRDefault="008C2E26" w:rsidP="003C374C">
      <w:pPr>
        <w:jc w:val="both"/>
        <w:rPr>
          <w:rFonts w:ascii="Georgia" w:hAnsi="Georgia"/>
          <w:sz w:val="24"/>
          <w:szCs w:val="24"/>
        </w:rPr>
      </w:pPr>
      <w:r w:rsidRPr="008C2E26">
        <w:rPr>
          <w:rFonts w:ascii="Georgia" w:hAnsi="Georgia"/>
          <w:sz w:val="24"/>
          <w:szCs w:val="24"/>
        </w:rPr>
        <w:t>-</w:t>
      </w:r>
      <w:r w:rsidRPr="008C2E26">
        <w:rPr>
          <w:rFonts w:ascii="Georgia" w:hAnsi="Georgia"/>
          <w:sz w:val="24"/>
          <w:szCs w:val="24"/>
        </w:rPr>
        <w:tab/>
        <w:t>condanna la banca al pagamento delle spese processuali, in favore di parte attrice che liquida in E 4.000,00, per compensi, oltre accessori e oltre spese di CTU, come</w:t>
      </w:r>
      <w:r w:rsidR="003C374C">
        <w:rPr>
          <w:rFonts w:ascii="Georgia" w:hAnsi="Georgia"/>
          <w:sz w:val="24"/>
          <w:szCs w:val="24"/>
        </w:rPr>
        <w:t xml:space="preserve"> liquidate.</w:t>
      </w:r>
    </w:p>
    <w:p w14:paraId="2CAAA851" w14:textId="77777777" w:rsidR="003C374C" w:rsidRPr="008C2E26" w:rsidRDefault="003C374C" w:rsidP="003C374C">
      <w:pPr>
        <w:jc w:val="both"/>
        <w:rPr>
          <w:rFonts w:ascii="Georgia" w:hAnsi="Georgia"/>
          <w:sz w:val="24"/>
          <w:szCs w:val="24"/>
        </w:rPr>
      </w:pPr>
      <w:r>
        <w:rPr>
          <w:rFonts w:ascii="Georgia" w:hAnsi="Georgia"/>
          <w:sz w:val="24"/>
          <w:szCs w:val="24"/>
        </w:rPr>
        <w:t>Roma, 2 luglio 2015</w:t>
      </w:r>
    </w:p>
    <w:sectPr w:rsidR="003C374C" w:rsidRPr="008C2E26" w:rsidSect="009A13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merican Typewriter">
    <w:panose1 w:val="02090604020004020304"/>
    <w:charset w:val="00"/>
    <w:family w:val="auto"/>
    <w:pitch w:val="variable"/>
    <w:sig w:usb0="A000006F" w:usb1="00000019" w:usb2="00000000" w:usb3="00000000" w:csb0="00000111" w:csb1="00000000"/>
  </w:font>
  <w:font w:name="Verdana Bold Italic">
    <w:panose1 w:val="020B08040305040B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oofState w:spelling="clean" w:grammar="clean"/>
  <w:defaultTabStop w:val="708"/>
  <w:hyphenationZone w:val="283"/>
  <w:characterSpacingControl w:val="doNotCompress"/>
  <w:compat>
    <w:compatSetting w:name="compatibilityMode" w:uri="http://schemas.microsoft.com/office/word" w:val="12"/>
  </w:compat>
  <w:rsids>
    <w:rsidRoot w:val="008C2E26"/>
    <w:rsid w:val="001E4EE0"/>
    <w:rsid w:val="003C374C"/>
    <w:rsid w:val="005A4787"/>
    <w:rsid w:val="0064107C"/>
    <w:rsid w:val="006B5A83"/>
    <w:rsid w:val="008C2E26"/>
    <w:rsid w:val="00935533"/>
    <w:rsid w:val="009A1377"/>
    <w:rsid w:val="00B15BC7"/>
    <w:rsid w:val="00B265C7"/>
    <w:rsid w:val="00B44248"/>
    <w:rsid w:val="00EA2CB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D0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1377"/>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B44248"/>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atterepredefinitoparagrafo"/>
    <w:link w:val="Testonormale"/>
    <w:uiPriority w:val="99"/>
    <w:rsid w:val="00B44248"/>
    <w:rPr>
      <w:rFonts w:ascii="Consolas" w:eastAsia="Calibri" w:hAnsi="Consolas" w:cs="Times New Roman"/>
      <w:sz w:val="21"/>
      <w:szCs w:val="21"/>
    </w:rPr>
  </w:style>
  <w:style w:type="paragraph" w:styleId="Titolo">
    <w:name w:val="Title"/>
    <w:basedOn w:val="Normale"/>
    <w:link w:val="TitoloCarattere"/>
    <w:qFormat/>
    <w:rsid w:val="00B15BC7"/>
    <w:pPr>
      <w:spacing w:after="0" w:line="480" w:lineRule="auto"/>
      <w:jc w:val="center"/>
    </w:pPr>
    <w:rPr>
      <w:rFonts w:ascii="Times New Roman" w:eastAsia="Times New Roman" w:hAnsi="Times New Roman" w:cs="Times New Roman"/>
      <w:sz w:val="24"/>
      <w:szCs w:val="24"/>
      <w:u w:val="single"/>
    </w:rPr>
  </w:style>
  <w:style w:type="character" w:customStyle="1" w:styleId="TitoloCarattere">
    <w:name w:val="Titolo Carattere"/>
    <w:basedOn w:val="Caratterepredefinitoparagrafo"/>
    <w:link w:val="Titolo"/>
    <w:rsid w:val="00B15BC7"/>
    <w:rPr>
      <w:rFonts w:ascii="Times New Roman" w:eastAsia="Times New Roman" w:hAnsi="Times New Roman" w:cs="Times New Roman"/>
      <w:sz w:val="24"/>
      <w:szCs w:val="24"/>
      <w:u w:val="single"/>
    </w:rPr>
  </w:style>
  <w:style w:type="paragraph" w:customStyle="1" w:styleId="ModulovuotoA">
    <w:name w:val="Modulo vuoto A"/>
    <w:rsid w:val="0064107C"/>
    <w:pPr>
      <w:spacing w:after="0" w:line="240" w:lineRule="auto"/>
    </w:pPr>
    <w:rPr>
      <w:rFonts w:ascii="Helvetica" w:eastAsia="ヒラギノ角ゴ Pro W3" w:hAnsi="Helvetica" w:cs="Times New Roman"/>
      <w:color w:val="000000"/>
      <w:sz w:val="24"/>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1581</Words>
  <Characters>9012</Characters>
  <Application>Microsoft Macintosh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antonio tanza</cp:lastModifiedBy>
  <cp:revision>9</cp:revision>
  <dcterms:created xsi:type="dcterms:W3CDTF">2016-01-03T08:37:00Z</dcterms:created>
  <dcterms:modified xsi:type="dcterms:W3CDTF">2016-01-10T12:41:00Z</dcterms:modified>
</cp:coreProperties>
</file>